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1726B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  <w:bookmarkStart w:id="0" w:name="_GoBack"/>
      <w:bookmarkEnd w:id="0"/>
    </w:p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B75F13" w14:paraId="32717270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3271726C" w14:textId="77777777" w:rsidR="00AF7E8C" w:rsidRPr="00B75F13" w:rsidRDefault="00AF7E8C" w:rsidP="00D37A47">
            <w:pPr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noProof/>
                <w:color w:val="0D0D0D" w:themeColor="text1" w:themeTint="F2"/>
              </w:rPr>
              <w:drawing>
                <wp:inline distT="0" distB="0" distL="0" distR="0" wp14:anchorId="327173C2" wp14:editId="327173C3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3271726D" w14:textId="77777777" w:rsidR="00AF7E8C" w:rsidRPr="00B75F13" w:rsidRDefault="00B96F31" w:rsidP="00E6316E">
            <w:pPr>
              <w:pStyle w:val="ZhlavNadpis1dek"/>
              <w:spacing w:line="276" w:lineRule="auto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Kontrola elektrického zařízení před uvedením do provozu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3271726E" w14:textId="77777777" w:rsidR="00AF7E8C" w:rsidRPr="00B75F13" w:rsidRDefault="00AF7E8C" w:rsidP="00D37A47">
            <w:pPr>
              <w:pStyle w:val="Zhlavostatntext"/>
              <w:spacing w:line="276" w:lineRule="auto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B75F13">
              <w:rPr>
                <w:color w:val="0D0D0D" w:themeColor="text1" w:themeTint="F2"/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3271726F" w14:textId="77777777" w:rsidR="00AF7E8C" w:rsidRPr="00B75F13" w:rsidRDefault="00222AAC" w:rsidP="00D37A47">
            <w:pPr>
              <w:pStyle w:val="Zhlavostatntext"/>
              <w:spacing w:line="276" w:lineRule="auto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B75F13">
              <w:rPr>
                <w:color w:val="0D0D0D" w:themeColor="text1" w:themeTint="F2"/>
                <w:sz w:val="20"/>
                <w:szCs w:val="20"/>
              </w:rPr>
              <w:fldChar w:fldCharType="begin"/>
            </w:r>
            <w:r w:rsidR="00AF7E8C" w:rsidRPr="00B75F13">
              <w:rPr>
                <w:color w:val="0D0D0D" w:themeColor="text1" w:themeTint="F2"/>
                <w:sz w:val="20"/>
                <w:szCs w:val="20"/>
              </w:rPr>
              <w:instrText xml:space="preserve"> PAGE </w:instrText>
            </w:r>
            <w:r w:rsidRPr="00B75F13">
              <w:rPr>
                <w:color w:val="0D0D0D" w:themeColor="text1" w:themeTint="F2"/>
                <w:sz w:val="20"/>
                <w:szCs w:val="20"/>
              </w:rPr>
              <w:fldChar w:fldCharType="separate"/>
            </w:r>
            <w:r w:rsidR="0052533B">
              <w:rPr>
                <w:noProof/>
                <w:color w:val="0D0D0D" w:themeColor="text1" w:themeTint="F2"/>
                <w:sz w:val="20"/>
                <w:szCs w:val="20"/>
              </w:rPr>
              <w:t>1</w:t>
            </w:r>
            <w:r w:rsidRPr="00B75F13">
              <w:rPr>
                <w:color w:val="0D0D0D" w:themeColor="text1" w:themeTint="F2"/>
                <w:sz w:val="20"/>
                <w:szCs w:val="20"/>
              </w:rPr>
              <w:fldChar w:fldCharType="end"/>
            </w:r>
            <w:r w:rsidR="00AF7E8C" w:rsidRPr="00B75F13">
              <w:rPr>
                <w:color w:val="0D0D0D" w:themeColor="text1" w:themeTint="F2"/>
                <w:sz w:val="20"/>
                <w:szCs w:val="20"/>
              </w:rPr>
              <w:t xml:space="preserve"> / </w:t>
            </w:r>
            <w:r w:rsidRPr="00B75F13">
              <w:rPr>
                <w:color w:val="0D0D0D" w:themeColor="text1" w:themeTint="F2"/>
                <w:sz w:val="20"/>
                <w:szCs w:val="20"/>
              </w:rPr>
              <w:fldChar w:fldCharType="begin"/>
            </w:r>
            <w:r w:rsidR="00AF7E8C" w:rsidRPr="00B75F13">
              <w:rPr>
                <w:color w:val="0D0D0D" w:themeColor="text1" w:themeTint="F2"/>
                <w:sz w:val="20"/>
                <w:szCs w:val="20"/>
              </w:rPr>
              <w:instrText xml:space="preserve"> NUMPAGES </w:instrText>
            </w:r>
            <w:r w:rsidRPr="00B75F13">
              <w:rPr>
                <w:color w:val="0D0D0D" w:themeColor="text1" w:themeTint="F2"/>
                <w:sz w:val="20"/>
                <w:szCs w:val="20"/>
              </w:rPr>
              <w:fldChar w:fldCharType="separate"/>
            </w:r>
            <w:r w:rsidR="007E6CEB" w:rsidRPr="00B75F13">
              <w:rPr>
                <w:noProof/>
                <w:color w:val="0D0D0D" w:themeColor="text1" w:themeTint="F2"/>
                <w:sz w:val="20"/>
                <w:szCs w:val="20"/>
              </w:rPr>
              <w:t>8</w:t>
            </w:r>
            <w:r w:rsidRPr="00B75F13">
              <w:rPr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</w:tr>
      <w:tr w:rsidR="00AF7E8C" w:rsidRPr="00B75F13" w14:paraId="32717275" w14:textId="77777777" w:rsidTr="008D4AD4">
        <w:trPr>
          <w:trHeight w:val="283"/>
        </w:trPr>
        <w:tc>
          <w:tcPr>
            <w:tcW w:w="1814" w:type="dxa"/>
            <w:vMerge/>
          </w:tcPr>
          <w:p w14:paraId="32717271" w14:textId="77777777" w:rsidR="00AF7E8C" w:rsidRPr="00B75F13" w:rsidRDefault="00AF7E8C" w:rsidP="00D37A47">
            <w:pPr>
              <w:pStyle w:val="Zhlavspolenost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4139" w:type="dxa"/>
            <w:vMerge/>
          </w:tcPr>
          <w:p w14:paraId="32717272" w14:textId="77777777" w:rsidR="00AF7E8C" w:rsidRPr="00B75F13" w:rsidRDefault="00AF7E8C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1474" w:type="dxa"/>
            <w:vAlign w:val="center"/>
          </w:tcPr>
          <w:p w14:paraId="32717273" w14:textId="77777777" w:rsidR="00AF7E8C" w:rsidRPr="00B75F13" w:rsidRDefault="00AF7E8C" w:rsidP="00D37A47">
            <w:pPr>
              <w:pStyle w:val="Zhlavostatntext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  <w:sz w:val="20"/>
                <w:szCs w:val="20"/>
              </w:rPr>
              <w:t xml:space="preserve">Platnost </w:t>
            </w:r>
            <w:proofErr w:type="gramStart"/>
            <w:r w:rsidRPr="00B75F13">
              <w:rPr>
                <w:color w:val="0D0D0D" w:themeColor="text1" w:themeTint="F2"/>
                <w:sz w:val="20"/>
                <w:szCs w:val="20"/>
              </w:rPr>
              <w:t>od</w:t>
            </w:r>
            <w:proofErr w:type="gramEnd"/>
            <w:r w:rsidRPr="00B75F13">
              <w:rPr>
                <w:color w:val="0D0D0D" w:themeColor="text1" w:themeTint="F2"/>
                <w:sz w:val="20"/>
                <w:szCs w:val="20"/>
              </w:rPr>
              <w:t>:</w:t>
            </w:r>
          </w:p>
        </w:tc>
        <w:tc>
          <w:tcPr>
            <w:tcW w:w="1644" w:type="dxa"/>
            <w:vAlign w:val="center"/>
          </w:tcPr>
          <w:p w14:paraId="32717274" w14:textId="77777777" w:rsidR="00AF7E8C" w:rsidRPr="00B75F13" w:rsidRDefault="00657715" w:rsidP="00D37A47">
            <w:pPr>
              <w:pStyle w:val="Zhlavdatumplatnost"/>
              <w:spacing w:line="276" w:lineRule="auto"/>
              <w:jc w:val="both"/>
              <w:rPr>
                <w:color w:val="0D0D0D" w:themeColor="text1" w:themeTint="F2"/>
                <w:szCs w:val="20"/>
              </w:rPr>
            </w:pPr>
            <w:proofErr w:type="gramStart"/>
            <w:r w:rsidRPr="00B75F13">
              <w:rPr>
                <w:color w:val="0D0D0D" w:themeColor="text1" w:themeTint="F2"/>
                <w:szCs w:val="20"/>
              </w:rPr>
              <w:t>20.04.2013</w:t>
            </w:r>
            <w:proofErr w:type="gramEnd"/>
          </w:p>
        </w:tc>
      </w:tr>
      <w:tr w:rsidR="00AF7E8C" w:rsidRPr="00B75F13" w14:paraId="3271727A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32717276" w14:textId="77777777" w:rsidR="00AF7E8C" w:rsidRPr="00B75F13" w:rsidRDefault="00AF7E8C" w:rsidP="00D37A47">
            <w:pPr>
              <w:pStyle w:val="Zhlavspolenost"/>
              <w:spacing w:line="276" w:lineRule="auto"/>
              <w:jc w:val="both"/>
              <w:rPr>
                <w:b w:val="0"/>
                <w:color w:val="0D0D0D" w:themeColor="text1" w:themeTint="F2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32717277" w14:textId="77777777" w:rsidR="00AF7E8C" w:rsidRPr="00B75F13" w:rsidRDefault="00AF7E8C" w:rsidP="00D37A47">
            <w:pPr>
              <w:pStyle w:val="ZhlavNadpis2dek"/>
              <w:spacing w:line="276" w:lineRule="auto"/>
              <w:jc w:val="both"/>
              <w:rPr>
                <w:color w:val="0D0D0D" w:themeColor="text1" w:themeTint="F2"/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32717278" w14:textId="77777777" w:rsidR="00AF7E8C" w:rsidRPr="00B75F13" w:rsidRDefault="00AF7E8C" w:rsidP="00D37A47">
            <w:pPr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 xml:space="preserve">Účinnost </w:t>
            </w:r>
            <w:proofErr w:type="gramStart"/>
            <w:r w:rsidRPr="00B75F13">
              <w:rPr>
                <w:color w:val="0D0D0D" w:themeColor="text1" w:themeTint="F2"/>
              </w:rPr>
              <w:t>od</w:t>
            </w:r>
            <w:proofErr w:type="gramEnd"/>
            <w:r w:rsidRPr="00B75F13">
              <w:rPr>
                <w:color w:val="0D0D0D" w:themeColor="text1" w:themeTint="F2"/>
              </w:rPr>
              <w:t>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32717279" w14:textId="77777777" w:rsidR="00AF7E8C" w:rsidRPr="00B75F13" w:rsidRDefault="00657715" w:rsidP="00D37A47">
            <w:pPr>
              <w:pStyle w:val="Zhlavdatuminnost"/>
              <w:spacing w:line="276" w:lineRule="auto"/>
              <w:jc w:val="both"/>
              <w:rPr>
                <w:color w:val="0D0D0D" w:themeColor="text1" w:themeTint="F2"/>
              </w:rPr>
            </w:pPr>
            <w:proofErr w:type="gramStart"/>
            <w:r w:rsidRPr="00B75F13">
              <w:rPr>
                <w:color w:val="0D0D0D" w:themeColor="text1" w:themeTint="F2"/>
              </w:rPr>
              <w:t>01.05.2013</w:t>
            </w:r>
            <w:proofErr w:type="gramEnd"/>
          </w:p>
        </w:tc>
      </w:tr>
      <w:tr w:rsidR="00AF7E8C" w:rsidRPr="00B75F13" w14:paraId="3271727F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3271727B" w14:textId="77777777" w:rsidR="00AF7E8C" w:rsidRPr="00B75F13" w:rsidRDefault="00AF7E8C" w:rsidP="00D37A47">
            <w:pPr>
              <w:pStyle w:val="Zhlavdokument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Prováděcí pokyn ECZR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3271727C" w14:textId="77777777" w:rsidR="00AF7E8C" w:rsidRPr="00B75F13" w:rsidRDefault="00AF7E8C" w:rsidP="00D83400">
            <w:pPr>
              <w:pStyle w:val="ZhlavNadpis2dek"/>
              <w:spacing w:line="276" w:lineRule="auto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ECZR-PP</w:t>
            </w:r>
            <w:r w:rsidR="00D83400" w:rsidRPr="00B75F13">
              <w:rPr>
                <w:color w:val="0D0D0D" w:themeColor="text1" w:themeTint="F2"/>
              </w:rPr>
              <w:t>-DS-119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3271727D" w14:textId="77777777" w:rsidR="00AF7E8C" w:rsidRPr="00B75F13" w:rsidRDefault="00AF7E8C" w:rsidP="00D37A47">
            <w:pPr>
              <w:pStyle w:val="Zhlav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3271727E" w14:textId="77777777" w:rsidR="00AF7E8C" w:rsidRPr="00B75F13" w:rsidRDefault="00645774" w:rsidP="00D37A47">
            <w:pPr>
              <w:pStyle w:val="Zhlavrevize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00</w:t>
            </w:r>
          </w:p>
        </w:tc>
      </w:tr>
    </w:tbl>
    <w:p w14:paraId="32717280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32717281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B75F13" w14:paraId="32717283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32717282" w14:textId="77777777" w:rsidR="00372D63" w:rsidRPr="00B75F13" w:rsidRDefault="007E3B6B" w:rsidP="00D83400">
            <w:pPr>
              <w:spacing w:before="240" w:after="240" w:line="276" w:lineRule="auto"/>
              <w:jc w:val="center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Prováděcí pokyn</w:t>
            </w:r>
            <w:r w:rsidR="00372D63" w:rsidRPr="00B75F13">
              <w:rPr>
                <w:b/>
                <w:bCs/>
                <w:color w:val="0D0D0D" w:themeColor="text1" w:themeTint="F2"/>
              </w:rPr>
              <w:t xml:space="preserve"> </w:t>
            </w:r>
            <w:r w:rsidRPr="00B75F13">
              <w:rPr>
                <w:b/>
                <w:bCs/>
                <w:color w:val="0D0D0D" w:themeColor="text1" w:themeTint="F2"/>
              </w:rPr>
              <w:t>PP-</w:t>
            </w:r>
            <w:r w:rsidR="00D83400" w:rsidRPr="00B75F13">
              <w:rPr>
                <w:b/>
                <w:bCs/>
                <w:color w:val="0D0D0D" w:themeColor="text1" w:themeTint="F2"/>
              </w:rPr>
              <w:t xml:space="preserve">DS-119 </w:t>
            </w:r>
            <w:proofErr w:type="gramStart"/>
            <w:r w:rsidR="00372D63" w:rsidRPr="00B75F13">
              <w:rPr>
                <w:b/>
                <w:bCs/>
                <w:color w:val="0D0D0D" w:themeColor="text1" w:themeTint="F2"/>
              </w:rPr>
              <w:t xml:space="preserve">společnosti </w:t>
            </w:r>
            <w:r w:rsidR="0040585A" w:rsidRPr="00B75F13">
              <w:rPr>
                <w:b/>
                <w:bCs/>
                <w:color w:val="0D0D0D" w:themeColor="text1" w:themeTint="F2"/>
              </w:rPr>
              <w:t>E.ON</w:t>
            </w:r>
            <w:proofErr w:type="gramEnd"/>
            <w:r w:rsidR="0040585A" w:rsidRPr="00B75F13">
              <w:rPr>
                <w:b/>
                <w:bCs/>
                <w:color w:val="0D0D0D" w:themeColor="text1" w:themeTint="F2"/>
              </w:rPr>
              <w:t xml:space="preserve"> </w:t>
            </w:r>
            <w:r w:rsidR="00C956ED" w:rsidRPr="00B75F13">
              <w:rPr>
                <w:b/>
                <w:bCs/>
                <w:color w:val="0D0D0D" w:themeColor="text1" w:themeTint="F2"/>
              </w:rPr>
              <w:t>Česká republika,</w:t>
            </w:r>
            <w:r w:rsidR="0040585A" w:rsidRPr="00B75F13">
              <w:rPr>
                <w:b/>
                <w:bCs/>
                <w:color w:val="0D0D0D" w:themeColor="text1" w:themeTint="F2"/>
              </w:rPr>
              <w:t xml:space="preserve"> s.r.o.</w:t>
            </w:r>
          </w:p>
        </w:tc>
      </w:tr>
      <w:tr w:rsidR="00372D63" w:rsidRPr="00B75F13" w14:paraId="32717289" w14:textId="77777777" w:rsidTr="008D4AD4">
        <w:trPr>
          <w:cantSplit/>
          <w:trHeight w:val="705"/>
        </w:trPr>
        <w:tc>
          <w:tcPr>
            <w:tcW w:w="1474" w:type="dxa"/>
            <w:vAlign w:val="center"/>
          </w:tcPr>
          <w:p w14:paraId="32717284" w14:textId="77777777" w:rsidR="00372D63" w:rsidRPr="00B75F13" w:rsidRDefault="00372D63" w:rsidP="00D37A47">
            <w:pPr>
              <w:spacing w:before="240" w:after="240"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Role</w:t>
            </w:r>
          </w:p>
        </w:tc>
        <w:tc>
          <w:tcPr>
            <w:tcW w:w="1361" w:type="dxa"/>
            <w:vAlign w:val="center"/>
          </w:tcPr>
          <w:p w14:paraId="32717285" w14:textId="77777777" w:rsidR="00372D63" w:rsidRPr="00B75F13" w:rsidRDefault="00372D63" w:rsidP="00D37A47">
            <w:pPr>
              <w:spacing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32717286" w14:textId="77777777" w:rsidR="00372D63" w:rsidRPr="00B75F13" w:rsidRDefault="00372D63" w:rsidP="00D37A47">
            <w:pPr>
              <w:spacing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32717287" w14:textId="77777777" w:rsidR="00372D63" w:rsidRPr="00B75F13" w:rsidRDefault="00372D63" w:rsidP="00D37A47">
            <w:pPr>
              <w:spacing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Příjmení a jméno</w:t>
            </w:r>
          </w:p>
        </w:tc>
        <w:tc>
          <w:tcPr>
            <w:tcW w:w="1984" w:type="dxa"/>
            <w:vAlign w:val="center"/>
          </w:tcPr>
          <w:p w14:paraId="32717288" w14:textId="77777777" w:rsidR="00372D63" w:rsidRPr="00B75F13" w:rsidRDefault="00372D63" w:rsidP="00D37A47">
            <w:pPr>
              <w:spacing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Datum a podpis</w:t>
            </w:r>
          </w:p>
        </w:tc>
      </w:tr>
      <w:tr w:rsidR="00372D63" w:rsidRPr="00B75F13" w14:paraId="3271728F" w14:textId="77777777" w:rsidTr="008D4AD4">
        <w:trPr>
          <w:cantSplit/>
          <w:trHeight w:val="705"/>
        </w:trPr>
        <w:tc>
          <w:tcPr>
            <w:tcW w:w="1474" w:type="dxa"/>
            <w:vAlign w:val="center"/>
          </w:tcPr>
          <w:p w14:paraId="3271728A" w14:textId="77777777" w:rsidR="00372D63" w:rsidRPr="00B75F13" w:rsidRDefault="00372D63" w:rsidP="00D37A47">
            <w:pPr>
              <w:spacing w:before="240" w:after="240"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Vydavatel:</w:t>
            </w:r>
          </w:p>
        </w:tc>
        <w:tc>
          <w:tcPr>
            <w:tcW w:w="1361" w:type="dxa"/>
            <w:vAlign w:val="center"/>
          </w:tcPr>
          <w:p w14:paraId="3271728B" w14:textId="77777777" w:rsidR="00372D63" w:rsidRPr="00B75F13" w:rsidRDefault="00D80B6C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ECZR</w:t>
            </w:r>
          </w:p>
        </w:tc>
        <w:tc>
          <w:tcPr>
            <w:tcW w:w="1984" w:type="dxa"/>
            <w:vAlign w:val="center"/>
          </w:tcPr>
          <w:p w14:paraId="3271728C" w14:textId="77777777" w:rsidR="00372D63" w:rsidRPr="00B75F13" w:rsidRDefault="00D80B6C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Síťový management</w:t>
            </w:r>
          </w:p>
        </w:tc>
        <w:tc>
          <w:tcPr>
            <w:tcW w:w="2268" w:type="dxa"/>
            <w:vAlign w:val="center"/>
          </w:tcPr>
          <w:p w14:paraId="3271728D" w14:textId="77777777" w:rsidR="00372D63" w:rsidRPr="00B75F13" w:rsidRDefault="00D80B6C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Mezera David</w:t>
            </w:r>
          </w:p>
        </w:tc>
        <w:tc>
          <w:tcPr>
            <w:tcW w:w="1984" w:type="dxa"/>
            <w:vAlign w:val="center"/>
          </w:tcPr>
          <w:p w14:paraId="3271728E" w14:textId="77777777" w:rsidR="00372D63" w:rsidRPr="00B75F13" w:rsidRDefault="00372D63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</w:p>
        </w:tc>
      </w:tr>
      <w:tr w:rsidR="00372D63" w:rsidRPr="00B75F13" w14:paraId="32717295" w14:textId="77777777" w:rsidTr="008D4AD4">
        <w:trPr>
          <w:cantSplit/>
          <w:trHeight w:val="826"/>
        </w:trPr>
        <w:tc>
          <w:tcPr>
            <w:tcW w:w="1474" w:type="dxa"/>
            <w:vAlign w:val="center"/>
          </w:tcPr>
          <w:p w14:paraId="32717290" w14:textId="77777777" w:rsidR="00372D63" w:rsidRPr="00B75F13" w:rsidRDefault="00372D63" w:rsidP="00D37A47">
            <w:pPr>
              <w:spacing w:before="240" w:after="240"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32717291" w14:textId="77777777" w:rsidR="00372D63" w:rsidRPr="00B75F13" w:rsidRDefault="00D80B6C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ECZR</w:t>
            </w:r>
          </w:p>
        </w:tc>
        <w:tc>
          <w:tcPr>
            <w:tcW w:w="1984" w:type="dxa"/>
            <w:vAlign w:val="center"/>
          </w:tcPr>
          <w:p w14:paraId="32717292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SDS</w:t>
            </w:r>
          </w:p>
        </w:tc>
        <w:tc>
          <w:tcPr>
            <w:tcW w:w="2268" w:type="dxa"/>
            <w:vAlign w:val="center"/>
          </w:tcPr>
          <w:p w14:paraId="32717293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Čada Pavel</w:t>
            </w:r>
          </w:p>
        </w:tc>
        <w:tc>
          <w:tcPr>
            <w:tcW w:w="1984" w:type="dxa"/>
          </w:tcPr>
          <w:p w14:paraId="32717294" w14:textId="77777777" w:rsidR="00372D63" w:rsidRPr="00B75F13" w:rsidRDefault="00372D63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</w:p>
        </w:tc>
      </w:tr>
    </w:tbl>
    <w:p w14:paraId="32717296" w14:textId="77777777" w:rsidR="00FE28EF" w:rsidRPr="00B75F13" w:rsidRDefault="00FE28EF" w:rsidP="00D37A47">
      <w:pPr>
        <w:spacing w:line="276" w:lineRule="auto"/>
        <w:jc w:val="both"/>
        <w:rPr>
          <w:color w:val="0D0D0D" w:themeColor="text1" w:themeTint="F2"/>
        </w:rPr>
      </w:pPr>
    </w:p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A44570" w:rsidRPr="00B75F13" w14:paraId="3271729C" w14:textId="77777777" w:rsidTr="008D4AD4">
        <w:trPr>
          <w:cantSplit/>
          <w:trHeight w:val="826"/>
        </w:trPr>
        <w:tc>
          <w:tcPr>
            <w:tcW w:w="1474" w:type="dxa"/>
            <w:vAlign w:val="center"/>
          </w:tcPr>
          <w:p w14:paraId="32717297" w14:textId="77777777" w:rsidR="00A44570" w:rsidRPr="00B75F13" w:rsidRDefault="009C4223" w:rsidP="00D37A47">
            <w:pPr>
              <w:spacing w:before="120"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Manažer ISŘ</w:t>
            </w:r>
            <w:r w:rsidR="00A44570" w:rsidRPr="00B75F13">
              <w:rPr>
                <w:b/>
                <w:bCs/>
                <w:color w:val="0D0D0D" w:themeColor="text1" w:themeTint="F2"/>
              </w:rPr>
              <w:t>:</w:t>
            </w:r>
          </w:p>
        </w:tc>
        <w:tc>
          <w:tcPr>
            <w:tcW w:w="1361" w:type="dxa"/>
            <w:vAlign w:val="center"/>
          </w:tcPr>
          <w:p w14:paraId="32717298" w14:textId="77777777" w:rsidR="00A44570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ECZR</w:t>
            </w:r>
          </w:p>
        </w:tc>
        <w:tc>
          <w:tcPr>
            <w:tcW w:w="1984" w:type="dxa"/>
            <w:vAlign w:val="center"/>
          </w:tcPr>
          <w:p w14:paraId="32717299" w14:textId="77777777" w:rsidR="00A44570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Procesní řízení a organizace</w:t>
            </w:r>
          </w:p>
        </w:tc>
        <w:tc>
          <w:tcPr>
            <w:tcW w:w="2268" w:type="dxa"/>
            <w:vAlign w:val="center"/>
          </w:tcPr>
          <w:p w14:paraId="3271729A" w14:textId="77777777" w:rsidR="00A44570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Bilko Radek</w:t>
            </w:r>
          </w:p>
        </w:tc>
        <w:tc>
          <w:tcPr>
            <w:tcW w:w="1984" w:type="dxa"/>
          </w:tcPr>
          <w:p w14:paraId="3271729B" w14:textId="77777777" w:rsidR="00A44570" w:rsidRPr="00B75F13" w:rsidRDefault="00A44570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</w:p>
        </w:tc>
      </w:tr>
    </w:tbl>
    <w:p w14:paraId="3271729D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3271729E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B75F13" w14:paraId="327172A3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3271729F" w14:textId="77777777" w:rsidR="00372D63" w:rsidRPr="00B75F13" w:rsidRDefault="00372D63" w:rsidP="00D37A47">
            <w:pPr>
              <w:spacing w:line="276" w:lineRule="auto"/>
              <w:jc w:val="both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327172A0" w14:textId="77777777" w:rsidR="00372D63" w:rsidRPr="00B75F13" w:rsidRDefault="00372D63" w:rsidP="00D83400">
            <w:pPr>
              <w:spacing w:line="276" w:lineRule="auto"/>
              <w:jc w:val="center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27172A1" w14:textId="77777777" w:rsidR="00372D63" w:rsidRPr="00B75F13" w:rsidRDefault="00372D63" w:rsidP="00D83400">
            <w:pPr>
              <w:spacing w:line="276" w:lineRule="auto"/>
              <w:jc w:val="center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327172A2" w14:textId="77777777" w:rsidR="00372D63" w:rsidRPr="00B75F13" w:rsidRDefault="00372D63" w:rsidP="00D83400">
            <w:pPr>
              <w:spacing w:line="276" w:lineRule="auto"/>
              <w:jc w:val="center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Příjmení a jméno</w:t>
            </w:r>
          </w:p>
        </w:tc>
      </w:tr>
      <w:tr w:rsidR="00372D63" w:rsidRPr="00B75F13" w14:paraId="327172A8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327172A4" w14:textId="77777777" w:rsidR="00372D63" w:rsidRPr="00B75F13" w:rsidRDefault="00372D63" w:rsidP="00D37A47">
            <w:pPr>
              <w:spacing w:line="276" w:lineRule="auto"/>
              <w:jc w:val="both"/>
              <w:rPr>
                <w:b/>
                <w:bCs/>
                <w:color w:val="0D0D0D" w:themeColor="text1" w:themeTint="F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27172A5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ECZR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27172A6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Standardizace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27172A7" w14:textId="77777777" w:rsidR="00372D63" w:rsidRPr="00B75F13" w:rsidRDefault="00372D63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</w:p>
        </w:tc>
      </w:tr>
    </w:tbl>
    <w:p w14:paraId="327172A9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327172AA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B75F13" w14:paraId="327172AD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327172AB" w14:textId="77777777" w:rsidR="00372D63" w:rsidRPr="00B75F13" w:rsidRDefault="00372D63" w:rsidP="00D83400">
            <w:pPr>
              <w:spacing w:line="276" w:lineRule="auto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327172AC" w14:textId="77777777" w:rsidR="00372D63" w:rsidRPr="00B75F13" w:rsidRDefault="00372D63" w:rsidP="006B2AF3">
            <w:pPr>
              <w:spacing w:line="276" w:lineRule="auto"/>
              <w:jc w:val="center"/>
              <w:rPr>
                <w:color w:val="0D0D0D" w:themeColor="text1" w:themeTint="F2"/>
              </w:rPr>
            </w:pPr>
          </w:p>
        </w:tc>
      </w:tr>
      <w:tr w:rsidR="00372D63" w:rsidRPr="00B75F13" w14:paraId="327172B2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327172AE" w14:textId="77777777" w:rsidR="00372D63" w:rsidRPr="00B75F13" w:rsidRDefault="00372D63" w:rsidP="00D83400">
            <w:pPr>
              <w:spacing w:line="276" w:lineRule="auto"/>
              <w:rPr>
                <w:b/>
                <w:bCs/>
                <w:color w:val="0D0D0D" w:themeColor="text1" w:themeTint="F2"/>
              </w:rPr>
            </w:pPr>
          </w:p>
        </w:tc>
        <w:tc>
          <w:tcPr>
            <w:tcW w:w="1984" w:type="dxa"/>
            <w:vAlign w:val="center"/>
          </w:tcPr>
          <w:p w14:paraId="327172AF" w14:textId="77777777" w:rsidR="00372D63" w:rsidRPr="00B75F13" w:rsidRDefault="00372D63" w:rsidP="00D83400">
            <w:pPr>
              <w:spacing w:line="276" w:lineRule="auto"/>
              <w:jc w:val="center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327172B0" w14:textId="77777777" w:rsidR="00372D63" w:rsidRPr="00B75F13" w:rsidRDefault="00372D63" w:rsidP="00D83400">
            <w:pPr>
              <w:spacing w:line="276" w:lineRule="auto"/>
              <w:jc w:val="center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327172B1" w14:textId="77777777" w:rsidR="00372D63" w:rsidRPr="00B75F13" w:rsidRDefault="00372D63" w:rsidP="00D83400">
            <w:pPr>
              <w:spacing w:line="276" w:lineRule="auto"/>
              <w:jc w:val="center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Příjmení a jméno</w:t>
            </w:r>
          </w:p>
        </w:tc>
      </w:tr>
      <w:tr w:rsidR="00372D63" w:rsidRPr="00B75F13" w14:paraId="327172B7" w14:textId="77777777" w:rsidTr="008D4AD4">
        <w:trPr>
          <w:cantSplit/>
          <w:trHeight w:val="495"/>
        </w:trPr>
        <w:tc>
          <w:tcPr>
            <w:tcW w:w="2836" w:type="dxa"/>
          </w:tcPr>
          <w:p w14:paraId="327172B3" w14:textId="77777777" w:rsidR="00372D63" w:rsidRPr="00B75F13" w:rsidRDefault="00372D63" w:rsidP="00D83400">
            <w:pPr>
              <w:spacing w:line="276" w:lineRule="auto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Odsouhlaseno na straně odběratele SLA:</w:t>
            </w:r>
          </w:p>
        </w:tc>
        <w:tc>
          <w:tcPr>
            <w:tcW w:w="1984" w:type="dxa"/>
            <w:vAlign w:val="center"/>
          </w:tcPr>
          <w:p w14:paraId="327172B4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ECD</w:t>
            </w:r>
          </w:p>
        </w:tc>
        <w:tc>
          <w:tcPr>
            <w:tcW w:w="2268" w:type="dxa"/>
            <w:vAlign w:val="center"/>
          </w:tcPr>
          <w:p w14:paraId="327172B5" w14:textId="77777777" w:rsidR="00372D63" w:rsidRPr="00B75F13" w:rsidRDefault="002756C9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Řízení realizace služeb</w:t>
            </w:r>
          </w:p>
        </w:tc>
        <w:tc>
          <w:tcPr>
            <w:tcW w:w="1985" w:type="dxa"/>
            <w:vAlign w:val="center"/>
          </w:tcPr>
          <w:p w14:paraId="327172B6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Horák Pavel</w:t>
            </w:r>
          </w:p>
        </w:tc>
      </w:tr>
      <w:tr w:rsidR="00372D63" w:rsidRPr="00B75F13" w14:paraId="327172BC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327172B8" w14:textId="77777777" w:rsidR="00372D63" w:rsidRPr="00B75F13" w:rsidRDefault="00372D63" w:rsidP="00D83400">
            <w:pPr>
              <w:spacing w:line="276" w:lineRule="auto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Odsouhlaseno 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27172B9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ECZR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27172BA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SDS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327172BB" w14:textId="77777777" w:rsidR="00372D63" w:rsidRPr="00B75F13" w:rsidRDefault="003C0C9A" w:rsidP="00D83400">
            <w:pPr>
              <w:spacing w:line="276" w:lineRule="auto"/>
              <w:jc w:val="center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Čada Pavel</w:t>
            </w:r>
          </w:p>
        </w:tc>
      </w:tr>
    </w:tbl>
    <w:p w14:paraId="327172BD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327172BE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B75F13" w14:paraId="327172C1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7172BF" w14:textId="77777777" w:rsidR="00372D63" w:rsidRPr="00B75F13" w:rsidRDefault="00372D63" w:rsidP="00D83400">
            <w:pPr>
              <w:spacing w:line="276" w:lineRule="auto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Lokalizováno na základě</w:t>
            </w:r>
            <w:r w:rsidR="009C4223" w:rsidRPr="00B75F13">
              <w:rPr>
                <w:b/>
                <w:bCs/>
                <w:color w:val="0D0D0D" w:themeColor="text1" w:themeTint="F2"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7172C0" w14:textId="77777777" w:rsidR="00372D63" w:rsidRPr="00B75F13" w:rsidRDefault="00372D63" w:rsidP="00D37A47">
            <w:pPr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</w:tbl>
    <w:p w14:paraId="327172C2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B75F13" w14:paraId="327172C5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7172C3" w14:textId="77777777" w:rsidR="009C4223" w:rsidRPr="00B75F13" w:rsidRDefault="009C4223" w:rsidP="00D83400">
            <w:pPr>
              <w:spacing w:line="276" w:lineRule="auto"/>
              <w:rPr>
                <w:b/>
                <w:bCs/>
                <w:color w:val="0D0D0D" w:themeColor="text1" w:themeTint="F2"/>
              </w:rPr>
            </w:pPr>
            <w:r w:rsidRPr="00B75F13">
              <w:rPr>
                <w:b/>
                <w:bCs/>
                <w:color w:val="0D0D0D" w:themeColor="text1" w:themeTint="F2"/>
              </w:rPr>
              <w:t>Související procesy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7172C4" w14:textId="77777777" w:rsidR="009C4223" w:rsidRPr="00B75F13" w:rsidRDefault="009C4223" w:rsidP="00D37A47">
            <w:pPr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</w:tbl>
    <w:p w14:paraId="327172C6" w14:textId="77777777" w:rsidR="009C4223" w:rsidRPr="00B75F13" w:rsidRDefault="009C4223" w:rsidP="00D37A47">
      <w:pPr>
        <w:spacing w:line="276" w:lineRule="auto"/>
        <w:jc w:val="both"/>
        <w:rPr>
          <w:color w:val="0D0D0D" w:themeColor="text1" w:themeTint="F2"/>
        </w:rPr>
      </w:pPr>
    </w:p>
    <w:p w14:paraId="327172C7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327172C8" w14:textId="77777777" w:rsidR="00372D63" w:rsidRPr="00B75F13" w:rsidRDefault="00372D63" w:rsidP="00D37A47">
      <w:pPr>
        <w:pStyle w:val="Kapitola"/>
        <w:spacing w:line="276" w:lineRule="auto"/>
        <w:jc w:val="both"/>
        <w:rPr>
          <w:color w:val="0D0D0D" w:themeColor="text1" w:themeTint="F2"/>
        </w:rPr>
      </w:pPr>
      <w:bookmarkStart w:id="1" w:name="_Toc149718696"/>
      <w:bookmarkStart w:id="2" w:name="_Toc285017132"/>
      <w:bookmarkStart w:id="3" w:name="_Toc352667401"/>
      <w:r w:rsidRPr="00B75F13">
        <w:rPr>
          <w:color w:val="0D0D0D" w:themeColor="text1" w:themeTint="F2"/>
        </w:rPr>
        <w:lastRenderedPageBreak/>
        <w:t>Změnový list</w:t>
      </w:r>
      <w:bookmarkEnd w:id="1"/>
      <w:bookmarkEnd w:id="2"/>
      <w:bookmarkEnd w:id="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RPr="00B75F13" w14:paraId="327172CB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327172C9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327172CA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Popis změny</w:t>
            </w:r>
          </w:p>
        </w:tc>
      </w:tr>
      <w:tr w:rsidR="00812F15" w:rsidRPr="00B75F13" w14:paraId="327172CE" w14:textId="77777777" w:rsidTr="00CE1F05">
        <w:tc>
          <w:tcPr>
            <w:tcW w:w="1814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327172CC" w14:textId="77777777" w:rsidR="00812F15" w:rsidRPr="00B75F13" w:rsidRDefault="00812F1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327172CD" w14:textId="77777777" w:rsidR="00812F15" w:rsidRPr="00B75F13" w:rsidRDefault="00CE1F05" w:rsidP="00D37A47">
            <w:pPr>
              <w:pStyle w:val="Tabulkanormln"/>
              <w:spacing w:line="276" w:lineRule="auto"/>
              <w:jc w:val="both"/>
              <w:rPr>
                <w:b/>
                <w:color w:val="0D0D0D" w:themeColor="text1" w:themeTint="F2"/>
              </w:rPr>
            </w:pPr>
            <w:r w:rsidRPr="00B75F13">
              <w:rPr>
                <w:b/>
                <w:color w:val="0D0D0D" w:themeColor="text1" w:themeTint="F2"/>
              </w:rPr>
              <w:t>Změna 03</w:t>
            </w:r>
          </w:p>
        </w:tc>
      </w:tr>
      <w:tr w:rsidR="00CE1F05" w:rsidRPr="00B75F13" w14:paraId="327172D1" w14:textId="77777777" w:rsidTr="008D4AD4">
        <w:tc>
          <w:tcPr>
            <w:tcW w:w="1814" w:type="dxa"/>
          </w:tcPr>
          <w:p w14:paraId="327172CF" w14:textId="77777777" w:rsidR="00CE1F05" w:rsidRPr="00B75F13" w:rsidRDefault="00CE1F05" w:rsidP="00683D36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Celý dokument</w:t>
            </w:r>
          </w:p>
        </w:tc>
        <w:tc>
          <w:tcPr>
            <w:tcW w:w="7257" w:type="dxa"/>
          </w:tcPr>
          <w:p w14:paraId="327172D0" w14:textId="77777777" w:rsidR="00CE1F05" w:rsidRPr="00B75F13" w:rsidRDefault="00CE1F05" w:rsidP="00683D36">
            <w:pPr>
              <w:pStyle w:val="Tabulkanormln"/>
              <w:spacing w:line="276" w:lineRule="auto"/>
              <w:jc w:val="both"/>
              <w:rPr>
                <w:b/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 xml:space="preserve">V souvislosti s novými pravidly tvorby IŘD dle </w:t>
            </w:r>
            <w:r w:rsidRPr="00B75F13">
              <w:rPr>
                <w:i/>
                <w:color w:val="0D0D0D" w:themeColor="text1" w:themeTint="F2"/>
              </w:rPr>
              <w:t>ECZR-SM-001 Systém řízení dokumentů a záznamů</w:t>
            </w:r>
            <w:r w:rsidRPr="00B75F13">
              <w:rPr>
                <w:color w:val="0D0D0D" w:themeColor="text1" w:themeTint="F2"/>
              </w:rPr>
              <w:t>, z </w:t>
            </w:r>
            <w:proofErr w:type="gramStart"/>
            <w:r w:rsidRPr="00B75F13">
              <w:rPr>
                <w:color w:val="0D0D0D" w:themeColor="text1" w:themeTint="F2"/>
              </w:rPr>
              <w:t>14.2.2013</w:t>
            </w:r>
            <w:proofErr w:type="gramEnd"/>
            <w:r w:rsidRPr="00B75F13">
              <w:rPr>
                <w:color w:val="0D0D0D" w:themeColor="text1" w:themeTint="F2"/>
              </w:rPr>
              <w:t>, použita nová šablona PP</w:t>
            </w:r>
          </w:p>
        </w:tc>
      </w:tr>
      <w:tr w:rsidR="00CE1F05" w:rsidRPr="00B75F13" w14:paraId="327172D4" w14:textId="77777777" w:rsidTr="008D4AD4">
        <w:tc>
          <w:tcPr>
            <w:tcW w:w="1814" w:type="dxa"/>
          </w:tcPr>
          <w:p w14:paraId="327172D2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D3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D7" w14:textId="77777777" w:rsidTr="008D4AD4">
        <w:tc>
          <w:tcPr>
            <w:tcW w:w="1814" w:type="dxa"/>
          </w:tcPr>
          <w:p w14:paraId="327172D5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D6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DA" w14:textId="77777777" w:rsidTr="008D4AD4">
        <w:tc>
          <w:tcPr>
            <w:tcW w:w="1814" w:type="dxa"/>
          </w:tcPr>
          <w:p w14:paraId="327172D8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D9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DD" w14:textId="77777777" w:rsidTr="008D4AD4">
        <w:tc>
          <w:tcPr>
            <w:tcW w:w="1814" w:type="dxa"/>
          </w:tcPr>
          <w:p w14:paraId="327172DB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DC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E0" w14:textId="77777777" w:rsidTr="008D4AD4">
        <w:tc>
          <w:tcPr>
            <w:tcW w:w="1814" w:type="dxa"/>
          </w:tcPr>
          <w:p w14:paraId="327172DE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DF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E3" w14:textId="77777777" w:rsidTr="008D4AD4">
        <w:tc>
          <w:tcPr>
            <w:tcW w:w="1814" w:type="dxa"/>
          </w:tcPr>
          <w:p w14:paraId="327172E1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E2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E6" w14:textId="77777777" w:rsidTr="008D4AD4">
        <w:tc>
          <w:tcPr>
            <w:tcW w:w="1814" w:type="dxa"/>
          </w:tcPr>
          <w:p w14:paraId="327172E4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E5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E9" w14:textId="77777777" w:rsidTr="008D4AD4">
        <w:tc>
          <w:tcPr>
            <w:tcW w:w="1814" w:type="dxa"/>
          </w:tcPr>
          <w:p w14:paraId="327172E7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E8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EC" w14:textId="77777777" w:rsidTr="008D4AD4">
        <w:tc>
          <w:tcPr>
            <w:tcW w:w="1814" w:type="dxa"/>
          </w:tcPr>
          <w:p w14:paraId="327172EA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EB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EF" w14:textId="77777777" w:rsidTr="008D4AD4">
        <w:tc>
          <w:tcPr>
            <w:tcW w:w="1814" w:type="dxa"/>
          </w:tcPr>
          <w:p w14:paraId="327172ED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EE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F2" w14:textId="77777777" w:rsidTr="008D4AD4">
        <w:tc>
          <w:tcPr>
            <w:tcW w:w="1814" w:type="dxa"/>
          </w:tcPr>
          <w:p w14:paraId="327172F0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F1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F5" w14:textId="77777777" w:rsidTr="008D4AD4">
        <w:tc>
          <w:tcPr>
            <w:tcW w:w="1814" w:type="dxa"/>
          </w:tcPr>
          <w:p w14:paraId="327172F3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F4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F8" w14:textId="77777777" w:rsidTr="008D4AD4">
        <w:tc>
          <w:tcPr>
            <w:tcW w:w="1814" w:type="dxa"/>
          </w:tcPr>
          <w:p w14:paraId="327172F6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F7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FB" w14:textId="77777777" w:rsidTr="008D4AD4">
        <w:tc>
          <w:tcPr>
            <w:tcW w:w="1814" w:type="dxa"/>
          </w:tcPr>
          <w:p w14:paraId="327172F9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FA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2FE" w14:textId="77777777" w:rsidTr="008D4AD4">
        <w:tc>
          <w:tcPr>
            <w:tcW w:w="1814" w:type="dxa"/>
          </w:tcPr>
          <w:p w14:paraId="327172FC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2FD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01" w14:textId="77777777" w:rsidTr="008D4AD4">
        <w:tc>
          <w:tcPr>
            <w:tcW w:w="1814" w:type="dxa"/>
          </w:tcPr>
          <w:p w14:paraId="327172FF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00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04" w14:textId="77777777" w:rsidTr="008D4AD4">
        <w:tc>
          <w:tcPr>
            <w:tcW w:w="1814" w:type="dxa"/>
          </w:tcPr>
          <w:p w14:paraId="32717302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03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07" w14:textId="77777777" w:rsidTr="008D4AD4">
        <w:tc>
          <w:tcPr>
            <w:tcW w:w="1814" w:type="dxa"/>
          </w:tcPr>
          <w:p w14:paraId="32717305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06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0A" w14:textId="77777777" w:rsidTr="008D4AD4">
        <w:tc>
          <w:tcPr>
            <w:tcW w:w="1814" w:type="dxa"/>
          </w:tcPr>
          <w:p w14:paraId="32717308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09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0D" w14:textId="77777777" w:rsidTr="008D4AD4">
        <w:tc>
          <w:tcPr>
            <w:tcW w:w="1814" w:type="dxa"/>
          </w:tcPr>
          <w:p w14:paraId="3271730B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0C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10" w14:textId="77777777" w:rsidTr="008D4AD4">
        <w:tc>
          <w:tcPr>
            <w:tcW w:w="1814" w:type="dxa"/>
          </w:tcPr>
          <w:p w14:paraId="3271730E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0F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13" w14:textId="77777777" w:rsidTr="008D4AD4">
        <w:tc>
          <w:tcPr>
            <w:tcW w:w="1814" w:type="dxa"/>
          </w:tcPr>
          <w:p w14:paraId="32717311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12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16" w14:textId="77777777" w:rsidTr="008D4AD4">
        <w:tc>
          <w:tcPr>
            <w:tcW w:w="1814" w:type="dxa"/>
          </w:tcPr>
          <w:p w14:paraId="32717314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15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19" w14:textId="77777777" w:rsidTr="008D4AD4">
        <w:tc>
          <w:tcPr>
            <w:tcW w:w="1814" w:type="dxa"/>
          </w:tcPr>
          <w:p w14:paraId="32717317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18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1C" w14:textId="77777777" w:rsidTr="008D4AD4">
        <w:tc>
          <w:tcPr>
            <w:tcW w:w="1814" w:type="dxa"/>
          </w:tcPr>
          <w:p w14:paraId="3271731A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1B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1F" w14:textId="77777777" w:rsidTr="008D4AD4">
        <w:tc>
          <w:tcPr>
            <w:tcW w:w="1814" w:type="dxa"/>
          </w:tcPr>
          <w:p w14:paraId="3271731D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1E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22" w14:textId="77777777" w:rsidTr="008D4AD4">
        <w:tc>
          <w:tcPr>
            <w:tcW w:w="1814" w:type="dxa"/>
          </w:tcPr>
          <w:p w14:paraId="32717320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21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25" w14:textId="77777777" w:rsidTr="008D4AD4">
        <w:tc>
          <w:tcPr>
            <w:tcW w:w="1814" w:type="dxa"/>
          </w:tcPr>
          <w:p w14:paraId="32717323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24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28" w14:textId="77777777" w:rsidTr="008D4AD4">
        <w:tc>
          <w:tcPr>
            <w:tcW w:w="1814" w:type="dxa"/>
          </w:tcPr>
          <w:p w14:paraId="32717326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27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2B" w14:textId="77777777" w:rsidTr="008D4AD4">
        <w:tc>
          <w:tcPr>
            <w:tcW w:w="1814" w:type="dxa"/>
          </w:tcPr>
          <w:p w14:paraId="32717329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2A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2E" w14:textId="77777777" w:rsidTr="008D4AD4">
        <w:tc>
          <w:tcPr>
            <w:tcW w:w="1814" w:type="dxa"/>
          </w:tcPr>
          <w:p w14:paraId="3271732C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2D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31" w14:textId="77777777" w:rsidTr="008D4AD4">
        <w:tc>
          <w:tcPr>
            <w:tcW w:w="1814" w:type="dxa"/>
          </w:tcPr>
          <w:p w14:paraId="3271732F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30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34" w14:textId="77777777" w:rsidTr="008D4AD4">
        <w:tc>
          <w:tcPr>
            <w:tcW w:w="1814" w:type="dxa"/>
          </w:tcPr>
          <w:p w14:paraId="32717332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33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37" w14:textId="77777777" w:rsidTr="008D4AD4">
        <w:tc>
          <w:tcPr>
            <w:tcW w:w="1814" w:type="dxa"/>
          </w:tcPr>
          <w:p w14:paraId="32717335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36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3A" w14:textId="77777777" w:rsidTr="008D4AD4">
        <w:tc>
          <w:tcPr>
            <w:tcW w:w="1814" w:type="dxa"/>
          </w:tcPr>
          <w:p w14:paraId="32717338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39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3D" w14:textId="77777777" w:rsidTr="008D4AD4">
        <w:tc>
          <w:tcPr>
            <w:tcW w:w="1814" w:type="dxa"/>
          </w:tcPr>
          <w:p w14:paraId="3271733B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3271733C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E1F05" w:rsidRPr="00B75F13" w14:paraId="32717340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3271733E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3271733F" w14:textId="77777777" w:rsidR="00CE1F05" w:rsidRPr="00B75F13" w:rsidRDefault="00CE1F05" w:rsidP="00D37A47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</w:tbl>
    <w:p w14:paraId="32717341" w14:textId="77777777" w:rsidR="00372D63" w:rsidRPr="00B75F13" w:rsidRDefault="00372D63" w:rsidP="00D37A47">
      <w:pPr>
        <w:spacing w:line="276" w:lineRule="auto"/>
        <w:jc w:val="both"/>
        <w:rPr>
          <w:i/>
          <w:iCs/>
          <w:color w:val="0D0D0D" w:themeColor="text1" w:themeTint="F2"/>
          <w:sz w:val="16"/>
          <w:szCs w:val="16"/>
        </w:rPr>
      </w:pPr>
    </w:p>
    <w:p w14:paraId="32717342" w14:textId="77777777" w:rsidR="00372D63" w:rsidRPr="00B75F13" w:rsidRDefault="00372D63" w:rsidP="00D37A47">
      <w:pPr>
        <w:spacing w:line="276" w:lineRule="auto"/>
        <w:jc w:val="both"/>
        <w:rPr>
          <w:i/>
          <w:iCs/>
          <w:color w:val="0D0D0D" w:themeColor="text1" w:themeTint="F2"/>
          <w:sz w:val="16"/>
          <w:szCs w:val="16"/>
        </w:rPr>
      </w:pPr>
      <w:r w:rsidRPr="00B75F13">
        <w:rPr>
          <w:i/>
          <w:iCs/>
          <w:color w:val="0D0D0D" w:themeColor="text1" w:themeTint="F2"/>
          <w:sz w:val="16"/>
          <w:szCs w:val="16"/>
        </w:rPr>
        <w:t xml:space="preserve">* příp. odkaz na kapitolu, odstavec, … </w:t>
      </w:r>
    </w:p>
    <w:p w14:paraId="32717343" w14:textId="77777777" w:rsidR="00372D63" w:rsidRPr="00B75F13" w:rsidRDefault="00372D63" w:rsidP="00D37A47">
      <w:pPr>
        <w:pStyle w:val="Textodstavec"/>
        <w:spacing w:line="276" w:lineRule="auto"/>
        <w:rPr>
          <w:color w:val="0D0D0D" w:themeColor="text1" w:themeTint="F2"/>
        </w:rPr>
      </w:pPr>
    </w:p>
    <w:p w14:paraId="32717344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32717345" w14:textId="77777777" w:rsidR="00372D63" w:rsidRPr="00B75F13" w:rsidRDefault="00372D63" w:rsidP="00D37A47">
      <w:pPr>
        <w:pStyle w:val="Kapitola"/>
        <w:spacing w:line="276" w:lineRule="auto"/>
        <w:jc w:val="both"/>
        <w:rPr>
          <w:color w:val="0D0D0D" w:themeColor="text1" w:themeTint="F2"/>
        </w:rPr>
      </w:pPr>
      <w:bookmarkStart w:id="4" w:name="_Toc149718698"/>
      <w:bookmarkStart w:id="5" w:name="_Toc285017133"/>
      <w:bookmarkStart w:id="6" w:name="_Toc352667402"/>
      <w:r w:rsidRPr="00B75F13">
        <w:rPr>
          <w:color w:val="0D0D0D" w:themeColor="text1" w:themeTint="F2"/>
        </w:rPr>
        <w:lastRenderedPageBreak/>
        <w:t>Obsah</w:t>
      </w:r>
      <w:bookmarkEnd w:id="4"/>
      <w:bookmarkEnd w:id="5"/>
      <w:bookmarkEnd w:id="6"/>
    </w:p>
    <w:p w14:paraId="32717346" w14:textId="77777777" w:rsidR="00A02E16" w:rsidRPr="00B75F13" w:rsidRDefault="00222AAC" w:rsidP="00A02E16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r w:rsidRPr="00B75F13">
        <w:rPr>
          <w:color w:val="0D0D0D" w:themeColor="text1" w:themeTint="F2"/>
        </w:rPr>
        <w:fldChar w:fldCharType="begin"/>
      </w:r>
      <w:r w:rsidR="0040585A" w:rsidRPr="00B75F13">
        <w:rPr>
          <w:color w:val="0D0D0D" w:themeColor="text1" w:themeTint="F2"/>
        </w:rPr>
        <w:instrText xml:space="preserve"> TOC \o "1-5" \h \z \u </w:instrText>
      </w:r>
      <w:r w:rsidRPr="00B75F13">
        <w:rPr>
          <w:color w:val="0D0D0D" w:themeColor="text1" w:themeTint="F2"/>
        </w:rPr>
        <w:fldChar w:fldCharType="separate"/>
      </w:r>
      <w:hyperlink w:anchor="_Toc352667401" w:history="1">
        <w:r w:rsidR="00A02E16" w:rsidRPr="00B75F13">
          <w:rPr>
            <w:rStyle w:val="Hypertextovodkaz"/>
            <w:noProof/>
            <w:color w:val="0D0D0D" w:themeColor="text1" w:themeTint="F2"/>
          </w:rPr>
          <w:t>Změnový list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_Toc352667401 \h </w:instrText>
        </w:r>
        <w:r w:rsidRPr="00B75F13">
          <w:rPr>
            <w:noProof/>
            <w:webHidden/>
            <w:color w:val="0D0D0D" w:themeColor="text1" w:themeTint="F2"/>
          </w:rPr>
        </w:r>
        <w:r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2</w:t>
        </w:r>
        <w:r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7" w14:textId="77777777" w:rsidR="00A02E16" w:rsidRPr="00B75F13" w:rsidRDefault="002E330B" w:rsidP="00A02E16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02" w:history="1">
        <w:r w:rsidR="00A02E16" w:rsidRPr="00B75F13">
          <w:rPr>
            <w:rStyle w:val="Hypertextovodkaz"/>
            <w:noProof/>
            <w:color w:val="0D0D0D" w:themeColor="text1" w:themeTint="F2"/>
          </w:rPr>
          <w:t>Obsah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_Toc352667402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3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8" w14:textId="77777777" w:rsidR="00A02E16" w:rsidRPr="00B75F13" w:rsidRDefault="002E330B" w:rsidP="00A02E16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03" w:history="1">
        <w:r w:rsidR="00A02E16" w:rsidRPr="00B75F13">
          <w:rPr>
            <w:rStyle w:val="Hypertextovodkaz"/>
            <w:noProof/>
            <w:color w:val="0D0D0D" w:themeColor="text1" w:themeTint="F2"/>
          </w:rPr>
          <w:t>1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Účel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_Toc352667403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4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9" w14:textId="77777777" w:rsidR="00A02E16" w:rsidRPr="00B75F13" w:rsidRDefault="002E330B" w:rsidP="00A02E16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04" w:history="1">
        <w:r w:rsidR="00A02E16" w:rsidRPr="00B75F13">
          <w:rPr>
            <w:rStyle w:val="Hypertextovodkaz"/>
            <w:bCs/>
            <w:noProof/>
            <w:color w:val="0D0D0D" w:themeColor="text1" w:themeTint="F2"/>
          </w:rPr>
          <w:t>1.1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bCs/>
            <w:noProof/>
            <w:color w:val="0D0D0D" w:themeColor="text1" w:themeTint="F2"/>
          </w:rPr>
          <w:t>Zdůvodnění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_Toc352667404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4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A" w14:textId="77777777" w:rsidR="00A02E16" w:rsidRPr="00B75F13" w:rsidRDefault="002E330B" w:rsidP="00A02E16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05" w:history="1">
        <w:r w:rsidR="00A02E16" w:rsidRPr="00B75F13">
          <w:rPr>
            <w:rStyle w:val="Hypertextovodkaz"/>
            <w:bCs/>
            <w:noProof/>
            <w:color w:val="0D0D0D" w:themeColor="text1" w:themeTint="F2"/>
          </w:rPr>
          <w:t>1.2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bCs/>
            <w:noProof/>
            <w:color w:val="0D0D0D" w:themeColor="text1" w:themeTint="F2"/>
          </w:rPr>
          <w:t>Cíl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_Toc352667405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4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B" w14:textId="77777777" w:rsidR="00A02E16" w:rsidRPr="00B75F13" w:rsidRDefault="002E330B" w:rsidP="00A02E16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06" w:history="1">
        <w:r w:rsidR="00A02E16" w:rsidRPr="00B75F13">
          <w:rPr>
            <w:rStyle w:val="Hypertextovodkaz"/>
            <w:noProof/>
            <w:color w:val="0D0D0D" w:themeColor="text1" w:themeTint="F2"/>
          </w:rPr>
          <w:t>2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Oblast působnosti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_Toc352667406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4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C" w14:textId="77777777" w:rsidR="00A02E16" w:rsidRPr="00B75F13" w:rsidRDefault="002E330B" w:rsidP="00A02E16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07" w:history="1">
        <w:r w:rsidR="00A02E16" w:rsidRPr="00B75F13">
          <w:rPr>
            <w:rStyle w:val="Hypertextovodkaz"/>
            <w:noProof/>
            <w:color w:val="0D0D0D" w:themeColor="text1" w:themeTint="F2"/>
          </w:rPr>
          <w:t>3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Pojmy - definice a zkratky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_Toc352667407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4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D" w14:textId="77777777" w:rsidR="00A02E16" w:rsidRPr="00B75F13" w:rsidRDefault="002E330B" w:rsidP="00A02E16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08" w:history="1">
        <w:r w:rsidR="00A02E16" w:rsidRPr="00B75F13">
          <w:rPr>
            <w:rStyle w:val="Hypertextovodkaz"/>
            <w:noProof/>
            <w:color w:val="0D0D0D" w:themeColor="text1" w:themeTint="F2"/>
          </w:rPr>
          <w:t>4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Popis činností a pravidel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_Toc352667408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5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E" w14:textId="77777777" w:rsidR="00A02E16" w:rsidRPr="00B75F13" w:rsidRDefault="002E330B" w:rsidP="00A02E16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09" w:history="1">
        <w:r w:rsidR="00A02E16" w:rsidRPr="00B75F13">
          <w:rPr>
            <w:rStyle w:val="Hypertextovodkaz"/>
            <w:noProof/>
            <w:color w:val="0D0D0D" w:themeColor="text1" w:themeTint="F2"/>
          </w:rPr>
          <w:t>4.1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Odpovědnosti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_Toc352667409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5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4F" w14:textId="77777777" w:rsidR="00A02E16" w:rsidRPr="00B75F13" w:rsidRDefault="002E330B" w:rsidP="00A02E16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10" w:history="1">
        <w:r w:rsidR="00A02E16" w:rsidRPr="00B75F13">
          <w:rPr>
            <w:rStyle w:val="Hypertextovodkaz"/>
            <w:noProof/>
            <w:color w:val="0D0D0D" w:themeColor="text1" w:themeTint="F2"/>
          </w:rPr>
          <w:t>4.2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Základní ustanovení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_Toc352667410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5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50" w14:textId="77777777" w:rsidR="00A02E16" w:rsidRPr="00B75F13" w:rsidRDefault="002E330B" w:rsidP="00A02E16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11" w:history="1">
        <w:r w:rsidR="00A02E16" w:rsidRPr="00B75F13">
          <w:rPr>
            <w:rStyle w:val="Hypertextovodkaz"/>
            <w:noProof/>
            <w:color w:val="0D0D0D" w:themeColor="text1" w:themeTint="F2"/>
          </w:rPr>
          <w:t>5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Související dokumentace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_Toc352667411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5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51" w14:textId="77777777" w:rsidR="00A02E16" w:rsidRPr="00B75F13" w:rsidRDefault="002E330B" w:rsidP="00A02E16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12" w:history="1">
        <w:r w:rsidR="00A02E16" w:rsidRPr="00B75F13">
          <w:rPr>
            <w:rStyle w:val="Hypertextovodkaz"/>
            <w:noProof/>
            <w:color w:val="0D0D0D" w:themeColor="text1" w:themeTint="F2"/>
          </w:rPr>
          <w:t>5.1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IŘD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_Toc352667412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5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52" w14:textId="77777777" w:rsidR="00A02E16" w:rsidRPr="00B75F13" w:rsidRDefault="002E330B" w:rsidP="00A02E16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13" w:history="1">
        <w:r w:rsidR="00A02E16" w:rsidRPr="00B75F13">
          <w:rPr>
            <w:rStyle w:val="Hypertextovodkaz"/>
            <w:noProof/>
            <w:color w:val="0D0D0D" w:themeColor="text1" w:themeTint="F2"/>
          </w:rPr>
          <w:t>5.2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Další dokumenty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_Toc352667413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6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53" w14:textId="77777777" w:rsidR="00A02E16" w:rsidRPr="00B75F13" w:rsidRDefault="002E330B" w:rsidP="00A02E16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14" w:history="1">
        <w:r w:rsidR="00A02E16" w:rsidRPr="00B75F13">
          <w:rPr>
            <w:rStyle w:val="Hypertextovodkaz"/>
            <w:noProof/>
            <w:color w:val="0D0D0D" w:themeColor="text1" w:themeTint="F2"/>
          </w:rPr>
          <w:t>6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Závěrečná a přechodná ustanovení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_Toc352667414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6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54" w14:textId="77777777" w:rsidR="00A02E16" w:rsidRPr="00B75F13" w:rsidRDefault="002E330B" w:rsidP="00A02E16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15" w:history="1">
        <w:r w:rsidR="00A02E16" w:rsidRPr="00B75F13">
          <w:rPr>
            <w:rStyle w:val="Hypertextovodkaz"/>
            <w:noProof/>
            <w:color w:val="0D0D0D" w:themeColor="text1" w:themeTint="F2"/>
          </w:rPr>
          <w:t>P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Přílohy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_Toc352667415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6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55" w14:textId="77777777" w:rsidR="00A02E16" w:rsidRPr="00B75F13" w:rsidRDefault="002E330B" w:rsidP="00A02E16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</w:pPr>
      <w:hyperlink w:anchor="_Toc352667416" w:history="1">
        <w:r w:rsidR="00A02E16" w:rsidRPr="00B75F13">
          <w:rPr>
            <w:rStyle w:val="Hypertextovodkaz"/>
            <w:noProof/>
            <w:color w:val="0D0D0D" w:themeColor="text1" w:themeTint="F2"/>
          </w:rPr>
          <w:t>P.1</w:t>
        </w:r>
        <w:r w:rsidR="00A02E16" w:rsidRPr="00B75F13">
          <w:rPr>
            <w:rFonts w:asciiTheme="minorHAnsi" w:eastAsiaTheme="minorEastAsia" w:hAnsiTheme="minorHAnsi" w:cstheme="minorBidi"/>
            <w:noProof/>
            <w:color w:val="0D0D0D" w:themeColor="text1" w:themeTint="F2"/>
            <w:sz w:val="22"/>
            <w:szCs w:val="22"/>
          </w:rPr>
          <w:tab/>
        </w:r>
        <w:r w:rsidR="00A02E16" w:rsidRPr="00B75F13">
          <w:rPr>
            <w:rStyle w:val="Hypertextovodkaz"/>
            <w:noProof/>
            <w:color w:val="0D0D0D" w:themeColor="text1" w:themeTint="F2"/>
          </w:rPr>
          <w:t>Kontrola elektrického zařízení před uvedením do provozu</w:t>
        </w:r>
        <w:r w:rsidR="00A02E16" w:rsidRPr="00B75F13">
          <w:rPr>
            <w:noProof/>
            <w:webHidden/>
            <w:color w:val="0D0D0D" w:themeColor="text1" w:themeTint="F2"/>
          </w:rPr>
          <w:tab/>
        </w:r>
        <w:r w:rsidR="00222AAC" w:rsidRPr="00B75F13">
          <w:rPr>
            <w:noProof/>
            <w:webHidden/>
            <w:color w:val="0D0D0D" w:themeColor="text1" w:themeTint="F2"/>
          </w:rPr>
          <w:fldChar w:fldCharType="begin"/>
        </w:r>
        <w:r w:rsidR="00A02E16" w:rsidRPr="00B75F13">
          <w:rPr>
            <w:noProof/>
            <w:webHidden/>
            <w:color w:val="0D0D0D" w:themeColor="text1" w:themeTint="F2"/>
          </w:rPr>
          <w:instrText xml:space="preserve"> PAGEREF _Toc352667416 \h </w:instrText>
        </w:r>
        <w:r w:rsidR="00222AAC" w:rsidRPr="00B75F13">
          <w:rPr>
            <w:noProof/>
            <w:webHidden/>
            <w:color w:val="0D0D0D" w:themeColor="text1" w:themeTint="F2"/>
          </w:rPr>
        </w:r>
        <w:r w:rsidR="00222AAC" w:rsidRPr="00B75F13">
          <w:rPr>
            <w:noProof/>
            <w:webHidden/>
            <w:color w:val="0D0D0D" w:themeColor="text1" w:themeTint="F2"/>
          </w:rPr>
          <w:fldChar w:fldCharType="separate"/>
        </w:r>
        <w:r w:rsidR="00A02E16" w:rsidRPr="00B75F13">
          <w:rPr>
            <w:noProof/>
            <w:webHidden/>
            <w:color w:val="0D0D0D" w:themeColor="text1" w:themeTint="F2"/>
          </w:rPr>
          <w:t>7</w:t>
        </w:r>
        <w:r w:rsidR="00222AAC" w:rsidRPr="00B75F13">
          <w:rPr>
            <w:noProof/>
            <w:webHidden/>
            <w:color w:val="0D0D0D" w:themeColor="text1" w:themeTint="F2"/>
          </w:rPr>
          <w:fldChar w:fldCharType="end"/>
        </w:r>
      </w:hyperlink>
    </w:p>
    <w:p w14:paraId="32717356" w14:textId="77777777" w:rsidR="00372D63" w:rsidRPr="00B75F13" w:rsidRDefault="00222AAC" w:rsidP="00A02E16">
      <w:pPr>
        <w:pStyle w:val="Textodstavec"/>
        <w:spacing w:line="360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fldChar w:fldCharType="end"/>
      </w:r>
    </w:p>
    <w:p w14:paraId="32717357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br w:type="page"/>
      </w:r>
      <w:bookmarkStart w:id="7" w:name="_Toc149718699"/>
      <w:bookmarkStart w:id="8" w:name="_Toc285017134"/>
      <w:bookmarkStart w:id="9" w:name="_Toc352667403"/>
      <w:r w:rsidRPr="00B75F13">
        <w:rPr>
          <w:color w:val="0D0D0D" w:themeColor="text1" w:themeTint="F2"/>
        </w:rPr>
        <w:lastRenderedPageBreak/>
        <w:t>Účel</w:t>
      </w:r>
      <w:bookmarkEnd w:id="7"/>
      <w:bookmarkEnd w:id="8"/>
      <w:bookmarkEnd w:id="9"/>
    </w:p>
    <w:p w14:paraId="32717358" w14:textId="77777777" w:rsidR="00372D63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Na základě požadavků technických předpisů je nezbytné stanovit jednotná pravidla pro kontrolu elektrického zařízení před uvedením do provozu. Ta jsou závazná jak pro zhotovitele (dodavatelské montážní organizace</w:t>
      </w:r>
      <w:r w:rsidR="000A6352" w:rsidRPr="00B75F13">
        <w:rPr>
          <w:color w:val="0D0D0D" w:themeColor="text1" w:themeTint="F2"/>
        </w:rPr>
        <w:t>, poskytovatele provozních služeb</w:t>
      </w:r>
      <w:r w:rsidRPr="00B75F13">
        <w:rPr>
          <w:color w:val="0D0D0D" w:themeColor="text1" w:themeTint="F2"/>
        </w:rPr>
        <w:t>), tak i pro pracovníky společnosti ECZR. Jejich přesné uplatnění je vyžadováno především před uvedením elektrického zařízení do provozu.</w:t>
      </w:r>
    </w:p>
    <w:p w14:paraId="32717359" w14:textId="77777777" w:rsidR="00C72D5C" w:rsidRPr="00B75F13" w:rsidRDefault="00C72D5C" w:rsidP="00C72D5C">
      <w:pPr>
        <w:jc w:val="both"/>
        <w:rPr>
          <w:color w:val="0D0D0D" w:themeColor="text1" w:themeTint="F2"/>
        </w:rPr>
      </w:pPr>
    </w:p>
    <w:p w14:paraId="3271735A" w14:textId="77777777" w:rsidR="00C72D5C" w:rsidRPr="00B75F13" w:rsidRDefault="00C72D5C" w:rsidP="00C72D5C">
      <w:pPr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V souladu s normou BOZP </w:t>
      </w:r>
      <w:proofErr w:type="gramStart"/>
      <w:r w:rsidRPr="00B75F13">
        <w:rPr>
          <w:color w:val="0D0D0D" w:themeColor="text1" w:themeTint="F2"/>
        </w:rPr>
        <w:t>skupiny E.ON</w:t>
      </w:r>
      <w:proofErr w:type="gramEnd"/>
      <w:r w:rsidRPr="00B75F13">
        <w:rPr>
          <w:color w:val="0D0D0D" w:themeColor="text1" w:themeTint="F2"/>
        </w:rPr>
        <w:t xml:space="preserve"> „Bezpečnost veřejnosti“, jenž je součástí vydané korporátní strategie Firemní politika </w:t>
      </w:r>
      <w:r w:rsidR="00216284" w:rsidRPr="00B75F13">
        <w:rPr>
          <w:color w:val="0D0D0D" w:themeColor="text1" w:themeTint="F2"/>
        </w:rPr>
        <w:t>KR22-EEA</w:t>
      </w:r>
      <w:r w:rsidR="00D46236" w:rsidRPr="00B75F13">
        <w:rPr>
          <w:color w:val="0D0D0D" w:themeColor="text1" w:themeTint="F2"/>
        </w:rPr>
        <w:t xml:space="preserve"> </w:t>
      </w:r>
      <w:r w:rsidRPr="00B75F13">
        <w:rPr>
          <w:color w:val="0D0D0D" w:themeColor="text1" w:themeTint="F2"/>
        </w:rPr>
        <w:t>“Bezpečnost a ochrana zdraví při práci”, musí být činnosti v distribučním zařízení společnosti E.ON organizovány a prováděny tak, aby veřejnost, zaměstnanci nebo dodavatelé stavebně montážních prací nebyli vystaveni riziku vážných zranění či smrtelným úrazům.</w:t>
      </w:r>
    </w:p>
    <w:p w14:paraId="3271735B" w14:textId="77777777" w:rsidR="00C72D5C" w:rsidRPr="00B75F13" w:rsidRDefault="00C72D5C" w:rsidP="00C72D5C">
      <w:pPr>
        <w:pStyle w:val="Textodstavec"/>
        <w:spacing w:before="0" w:after="120"/>
        <w:rPr>
          <w:color w:val="0D0D0D" w:themeColor="text1" w:themeTint="F2"/>
        </w:rPr>
      </w:pPr>
    </w:p>
    <w:p w14:paraId="3271735C" w14:textId="77777777" w:rsidR="00C72D5C" w:rsidRPr="00B75F13" w:rsidRDefault="00C72D5C" w:rsidP="00C72D5C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D0D0D" w:themeColor="text1" w:themeTint="F2"/>
          <w:sz w:val="24"/>
          <w:szCs w:val="24"/>
          <w:u w:val="single"/>
        </w:rPr>
      </w:pPr>
      <w:bookmarkStart w:id="10" w:name="_Toc352236646"/>
      <w:bookmarkStart w:id="11" w:name="_Toc352581987"/>
      <w:bookmarkStart w:id="12" w:name="_Toc352667404"/>
      <w:r w:rsidRPr="00B75F13">
        <w:rPr>
          <w:b/>
          <w:bCs/>
          <w:color w:val="0D0D0D" w:themeColor="text1" w:themeTint="F2"/>
          <w:sz w:val="24"/>
          <w:szCs w:val="24"/>
          <w:u w:val="single"/>
        </w:rPr>
        <w:t>Zdůvodnění</w:t>
      </w:r>
      <w:bookmarkEnd w:id="10"/>
      <w:bookmarkEnd w:id="11"/>
      <w:bookmarkEnd w:id="12"/>
    </w:p>
    <w:p w14:paraId="3271735D" w14:textId="77777777" w:rsidR="00C72D5C" w:rsidRPr="00B75F13" w:rsidRDefault="00C72D5C" w:rsidP="00C72D5C">
      <w:pPr>
        <w:spacing w:line="276" w:lineRule="auto"/>
        <w:jc w:val="both"/>
        <w:rPr>
          <w:color w:val="0D0D0D" w:themeColor="text1" w:themeTint="F2"/>
        </w:rPr>
      </w:pPr>
      <w:proofErr w:type="gramStart"/>
      <w:r w:rsidRPr="00B75F13">
        <w:rPr>
          <w:color w:val="0D0D0D" w:themeColor="text1" w:themeTint="F2"/>
        </w:rPr>
        <w:t>Společnost E.ON</w:t>
      </w:r>
      <w:proofErr w:type="gramEnd"/>
      <w:r w:rsidRPr="00B75F13">
        <w:rPr>
          <w:color w:val="0D0D0D" w:themeColor="text1" w:themeTint="F2"/>
        </w:rPr>
        <w:t xml:space="preserve"> usiluje o to, aby se vyhnula jakýmkoliv nehodám. Je nepřijatelné, aby docházelo k nehodám (bez ohledu na to, zda se týkají zaměstnanců </w:t>
      </w:r>
      <w:proofErr w:type="gramStart"/>
      <w:r w:rsidRPr="00B75F13">
        <w:rPr>
          <w:color w:val="0D0D0D" w:themeColor="text1" w:themeTint="F2"/>
        </w:rPr>
        <w:t>společnosti E.ON</w:t>
      </w:r>
      <w:proofErr w:type="gramEnd"/>
      <w:r w:rsidRPr="00B75F13">
        <w:rPr>
          <w:color w:val="0D0D0D" w:themeColor="text1" w:themeTint="F2"/>
        </w:rPr>
        <w:t>, zaměstnanců zhotovitelů, poskytovatelů provozních služeb nebo třetích stran). Nejúčinnější způsob, jak se vyhnout nehodám, je identifikovat a řídit rizika dříve, než k nehodám nebo událostem dojde.</w:t>
      </w:r>
    </w:p>
    <w:p w14:paraId="3271735E" w14:textId="77777777" w:rsidR="00C72D5C" w:rsidRPr="00B75F13" w:rsidRDefault="00C72D5C" w:rsidP="00C72D5C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D0D0D" w:themeColor="text1" w:themeTint="F2"/>
          <w:sz w:val="24"/>
          <w:szCs w:val="24"/>
          <w:u w:val="single"/>
        </w:rPr>
      </w:pPr>
      <w:bookmarkStart w:id="13" w:name="_Toc352236647"/>
      <w:bookmarkStart w:id="14" w:name="_Toc352581988"/>
      <w:bookmarkStart w:id="15" w:name="_Toc352667405"/>
      <w:r w:rsidRPr="00B75F13">
        <w:rPr>
          <w:b/>
          <w:bCs/>
          <w:color w:val="0D0D0D" w:themeColor="text1" w:themeTint="F2"/>
          <w:sz w:val="24"/>
          <w:szCs w:val="24"/>
          <w:u w:val="single"/>
        </w:rPr>
        <w:t>Cíl</w:t>
      </w:r>
      <w:bookmarkEnd w:id="13"/>
      <w:bookmarkEnd w:id="14"/>
      <w:bookmarkEnd w:id="15"/>
    </w:p>
    <w:p w14:paraId="3271735F" w14:textId="77777777" w:rsidR="00C72D5C" w:rsidRPr="00B75F13" w:rsidRDefault="00C72D5C" w:rsidP="00C72D5C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Cílem tohoto dokumentu je sjednocení pohledu všech bezpečnostních rizik, zdůraznění významu uvádění do provozu a dále provozovat jen zařízení bezpečná - vyhotovená v souladu s technickou legislativou ECD, jejíž prioritou je ochrana zdraví všech lidí, </w:t>
      </w:r>
      <w:proofErr w:type="gramStart"/>
      <w:r w:rsidRPr="00B75F13">
        <w:rPr>
          <w:color w:val="0D0D0D" w:themeColor="text1" w:themeTint="F2"/>
        </w:rPr>
        <w:t>jenž</w:t>
      </w:r>
      <w:proofErr w:type="gramEnd"/>
      <w:r w:rsidRPr="00B75F13">
        <w:rPr>
          <w:color w:val="0D0D0D" w:themeColor="text1" w:themeTint="F2"/>
        </w:rPr>
        <w:t xml:space="preserve"> mohou přijít v blízkost zařízení či dokonce v bezprostřední kontakt a dále zlepšení kultury bezpečnosti při všech činnostech prováděných na zařízení, především snížení počtu pracovních úrazů.</w:t>
      </w:r>
    </w:p>
    <w:p w14:paraId="32717360" w14:textId="77777777" w:rsidR="00C72D5C" w:rsidRPr="00B75F13" w:rsidRDefault="00C72D5C" w:rsidP="00D37A47">
      <w:pPr>
        <w:spacing w:line="276" w:lineRule="auto"/>
        <w:jc w:val="both"/>
        <w:rPr>
          <w:color w:val="0D0D0D" w:themeColor="text1" w:themeTint="F2"/>
        </w:rPr>
      </w:pPr>
    </w:p>
    <w:p w14:paraId="32717361" w14:textId="77777777" w:rsidR="00372D63" w:rsidRPr="00B75F13" w:rsidRDefault="00372D63" w:rsidP="008D23F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16" w:name="_Toc285017135"/>
      <w:bookmarkStart w:id="17" w:name="_Toc352667406"/>
      <w:r w:rsidRPr="00B75F13">
        <w:rPr>
          <w:color w:val="0D0D0D" w:themeColor="text1" w:themeTint="F2"/>
        </w:rPr>
        <w:t>Oblast působnosti</w:t>
      </w:r>
      <w:bookmarkEnd w:id="16"/>
      <w:bookmarkEnd w:id="17"/>
    </w:p>
    <w:p w14:paraId="32717362" w14:textId="77777777" w:rsidR="00372D63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Pokyn je závazný pro jednotlivé útvary v rozsahu jejich působení</w:t>
      </w:r>
      <w:r w:rsidR="00A02E16" w:rsidRPr="00B75F13">
        <w:rPr>
          <w:color w:val="0D0D0D" w:themeColor="text1" w:themeTint="F2"/>
        </w:rPr>
        <w:t xml:space="preserve"> </w:t>
      </w:r>
      <w:r w:rsidRPr="00B75F13">
        <w:rPr>
          <w:color w:val="0D0D0D" w:themeColor="text1" w:themeTint="F2"/>
        </w:rPr>
        <w:t>ECZR (SDS)</w:t>
      </w:r>
    </w:p>
    <w:p w14:paraId="32717363" w14:textId="77777777" w:rsidR="00372D63" w:rsidRPr="00B75F13" w:rsidRDefault="00372D63" w:rsidP="008D23F7">
      <w:pPr>
        <w:pStyle w:val="Nadpis1"/>
        <w:pageBreakBefore/>
        <w:spacing w:line="276" w:lineRule="auto"/>
        <w:jc w:val="both"/>
        <w:rPr>
          <w:color w:val="0D0D0D" w:themeColor="text1" w:themeTint="F2"/>
        </w:rPr>
      </w:pPr>
      <w:bookmarkStart w:id="18" w:name="_Toc285017136"/>
      <w:bookmarkStart w:id="19" w:name="_Toc352667407"/>
      <w:r w:rsidRPr="00B75F13">
        <w:rPr>
          <w:color w:val="0D0D0D" w:themeColor="text1" w:themeTint="F2"/>
        </w:rPr>
        <w:lastRenderedPageBreak/>
        <w:t>Pojmy - definice a zkratky</w:t>
      </w:r>
      <w:bookmarkEnd w:id="18"/>
      <w:bookmarkEnd w:id="19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RPr="00B75F13" w14:paraId="32717366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32717364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32717365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Definice</w:t>
            </w:r>
          </w:p>
        </w:tc>
      </w:tr>
      <w:tr w:rsidR="00BD39C8" w:rsidRPr="00B75F13" w14:paraId="32717369" w14:textId="77777777" w:rsidTr="00FA05F0">
        <w:tc>
          <w:tcPr>
            <w:tcW w:w="1814" w:type="dxa"/>
            <w:vAlign w:val="center"/>
          </w:tcPr>
          <w:p w14:paraId="32717367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RT</w:t>
            </w:r>
          </w:p>
        </w:tc>
        <w:tc>
          <w:tcPr>
            <w:tcW w:w="7257" w:type="dxa"/>
            <w:vAlign w:val="center"/>
          </w:tcPr>
          <w:p w14:paraId="32717368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revizní technik</w:t>
            </w:r>
          </w:p>
        </w:tc>
      </w:tr>
      <w:tr w:rsidR="00BD39C8" w:rsidRPr="00B75F13" w14:paraId="3271736C" w14:textId="77777777" w:rsidTr="00FA05F0">
        <w:trPr>
          <w:cantSplit/>
        </w:trPr>
        <w:tc>
          <w:tcPr>
            <w:tcW w:w="1814" w:type="dxa"/>
            <w:vAlign w:val="center"/>
          </w:tcPr>
          <w:p w14:paraId="3271736A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Pověřený RT</w:t>
            </w:r>
          </w:p>
        </w:tc>
        <w:tc>
          <w:tcPr>
            <w:tcW w:w="7257" w:type="dxa"/>
            <w:vAlign w:val="center"/>
          </w:tcPr>
          <w:p w14:paraId="3271736B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revizní technik splňující požadované podmínky a zapsaný do aktuálního seznamu pověřených revizních techniků ECZR</w:t>
            </w:r>
          </w:p>
        </w:tc>
      </w:tr>
      <w:tr w:rsidR="00BD39C8" w:rsidRPr="00B75F13" w14:paraId="3271736F" w14:textId="77777777" w:rsidTr="00FA05F0">
        <w:trPr>
          <w:cantSplit/>
        </w:trPr>
        <w:tc>
          <w:tcPr>
            <w:tcW w:w="1814" w:type="dxa"/>
            <w:vAlign w:val="center"/>
          </w:tcPr>
          <w:p w14:paraId="3271736D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ECZR</w:t>
            </w:r>
          </w:p>
        </w:tc>
        <w:tc>
          <w:tcPr>
            <w:tcW w:w="7257" w:type="dxa"/>
            <w:vAlign w:val="center"/>
          </w:tcPr>
          <w:p w14:paraId="3271736E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proofErr w:type="gramStart"/>
            <w:r w:rsidRPr="00B75F13">
              <w:rPr>
                <w:color w:val="0D0D0D" w:themeColor="text1" w:themeTint="F2"/>
                <w:sz w:val="18"/>
                <w:szCs w:val="18"/>
              </w:rPr>
              <w:t>E.ON</w:t>
            </w:r>
            <w:proofErr w:type="gramEnd"/>
            <w:r w:rsidRPr="00B75F13">
              <w:rPr>
                <w:color w:val="0D0D0D" w:themeColor="text1" w:themeTint="F2"/>
                <w:sz w:val="18"/>
                <w:szCs w:val="18"/>
              </w:rPr>
              <w:t xml:space="preserve"> Česká republika, s.r.o.</w:t>
            </w:r>
          </w:p>
        </w:tc>
      </w:tr>
      <w:tr w:rsidR="00BD39C8" w:rsidRPr="00B75F13" w14:paraId="32717372" w14:textId="77777777" w:rsidTr="00FA05F0">
        <w:tc>
          <w:tcPr>
            <w:tcW w:w="1814" w:type="dxa"/>
            <w:vAlign w:val="center"/>
          </w:tcPr>
          <w:p w14:paraId="32717370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ESCZ</w:t>
            </w:r>
          </w:p>
        </w:tc>
        <w:tc>
          <w:tcPr>
            <w:tcW w:w="7257" w:type="dxa"/>
            <w:vAlign w:val="center"/>
          </w:tcPr>
          <w:p w14:paraId="32717371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proofErr w:type="gramStart"/>
            <w:r w:rsidRPr="00B75F13">
              <w:rPr>
                <w:color w:val="0D0D0D" w:themeColor="text1" w:themeTint="F2"/>
                <w:sz w:val="18"/>
                <w:szCs w:val="18"/>
              </w:rPr>
              <w:t>E.ON</w:t>
            </w:r>
            <w:proofErr w:type="gramEnd"/>
            <w:r w:rsidRPr="00B75F13">
              <w:rPr>
                <w:color w:val="0D0D0D" w:themeColor="text1" w:themeTint="F2"/>
                <w:sz w:val="18"/>
                <w:szCs w:val="18"/>
              </w:rPr>
              <w:t xml:space="preserve"> Servisní, s.r.o.</w:t>
            </w:r>
          </w:p>
        </w:tc>
      </w:tr>
      <w:tr w:rsidR="00BD39C8" w:rsidRPr="00B75F13" w14:paraId="32717375" w14:textId="77777777" w:rsidTr="00FA05F0">
        <w:tc>
          <w:tcPr>
            <w:tcW w:w="1814" w:type="dxa"/>
            <w:vAlign w:val="center"/>
          </w:tcPr>
          <w:p w14:paraId="32717373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ČSN</w:t>
            </w:r>
          </w:p>
        </w:tc>
        <w:tc>
          <w:tcPr>
            <w:tcW w:w="7257" w:type="dxa"/>
            <w:vAlign w:val="center"/>
          </w:tcPr>
          <w:p w14:paraId="32717374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Česká technická norma</w:t>
            </w:r>
          </w:p>
        </w:tc>
      </w:tr>
      <w:tr w:rsidR="00BD39C8" w:rsidRPr="00B75F13" w14:paraId="32717378" w14:textId="77777777" w:rsidTr="00FA05F0">
        <w:tc>
          <w:tcPr>
            <w:tcW w:w="1814" w:type="dxa"/>
            <w:vAlign w:val="center"/>
          </w:tcPr>
          <w:p w14:paraId="32717376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PNE</w:t>
            </w:r>
          </w:p>
        </w:tc>
        <w:tc>
          <w:tcPr>
            <w:tcW w:w="7257" w:type="dxa"/>
            <w:vAlign w:val="center"/>
          </w:tcPr>
          <w:p w14:paraId="32717377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Podniková norma energetiky</w:t>
            </w:r>
          </w:p>
        </w:tc>
      </w:tr>
      <w:tr w:rsidR="00BD39C8" w:rsidRPr="00B75F13" w14:paraId="3271737B" w14:textId="77777777" w:rsidTr="00FA05F0">
        <w:tc>
          <w:tcPr>
            <w:tcW w:w="1814" w:type="dxa"/>
            <w:vAlign w:val="center"/>
          </w:tcPr>
          <w:p w14:paraId="32717379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TNS</w:t>
            </w:r>
          </w:p>
        </w:tc>
        <w:tc>
          <w:tcPr>
            <w:tcW w:w="7257" w:type="dxa"/>
            <w:vAlign w:val="center"/>
          </w:tcPr>
          <w:p w14:paraId="3271737A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Technická norma společnosti</w:t>
            </w:r>
          </w:p>
        </w:tc>
      </w:tr>
      <w:tr w:rsidR="00BD39C8" w:rsidRPr="00B75F13" w14:paraId="3271737E" w14:textId="77777777" w:rsidTr="00FA05F0">
        <w:tc>
          <w:tcPr>
            <w:tcW w:w="1814" w:type="dxa"/>
            <w:vAlign w:val="center"/>
          </w:tcPr>
          <w:p w14:paraId="3271737C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RS</w:t>
            </w:r>
          </w:p>
        </w:tc>
        <w:tc>
          <w:tcPr>
            <w:tcW w:w="7257" w:type="dxa"/>
            <w:vAlign w:val="center"/>
          </w:tcPr>
          <w:p w14:paraId="3271737D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Regionální správa</w:t>
            </w:r>
          </w:p>
        </w:tc>
      </w:tr>
      <w:tr w:rsidR="00BD39C8" w:rsidRPr="00B75F13" w14:paraId="32717381" w14:textId="77777777" w:rsidTr="00FA05F0">
        <w:tc>
          <w:tcPr>
            <w:tcW w:w="1814" w:type="dxa"/>
            <w:vAlign w:val="center"/>
          </w:tcPr>
          <w:p w14:paraId="3271737F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SDS</w:t>
            </w:r>
          </w:p>
        </w:tc>
        <w:tc>
          <w:tcPr>
            <w:tcW w:w="7257" w:type="dxa"/>
            <w:vAlign w:val="center"/>
          </w:tcPr>
          <w:p w14:paraId="32717380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Správa distribučních sítí</w:t>
            </w:r>
          </w:p>
        </w:tc>
      </w:tr>
      <w:tr w:rsidR="00BD39C8" w:rsidRPr="00B75F13" w14:paraId="32717384" w14:textId="77777777" w:rsidTr="00FA05F0">
        <w:tc>
          <w:tcPr>
            <w:tcW w:w="1814" w:type="dxa"/>
            <w:vAlign w:val="center"/>
          </w:tcPr>
          <w:p w14:paraId="32717382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Záznam o kontrole</w:t>
            </w:r>
          </w:p>
        </w:tc>
        <w:tc>
          <w:tcPr>
            <w:tcW w:w="7257" w:type="dxa"/>
            <w:vAlign w:val="center"/>
          </w:tcPr>
          <w:p w14:paraId="32717383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písemný doklad o výsledku provedené kontroly, který obsahuje soupis provedených úkonů včetně výsledku případných měření a zkoušek</w:t>
            </w:r>
            <w:r w:rsidR="00265A60" w:rsidRPr="00B75F13">
              <w:rPr>
                <w:color w:val="0D0D0D" w:themeColor="text1" w:themeTint="F2"/>
                <w:sz w:val="18"/>
                <w:szCs w:val="18"/>
              </w:rPr>
              <w:t>,</w:t>
            </w:r>
            <w:r w:rsidRPr="00B75F13">
              <w:rPr>
                <w:color w:val="0D0D0D" w:themeColor="text1" w:themeTint="F2"/>
                <w:sz w:val="18"/>
                <w:szCs w:val="18"/>
              </w:rPr>
              <w:t xml:space="preserve"> z něhož je patrný stav elektrického zařízení v rozsahu provedených úkonů</w:t>
            </w:r>
          </w:p>
        </w:tc>
      </w:tr>
      <w:tr w:rsidR="00BD39C8" w:rsidRPr="00B75F13" w14:paraId="32717387" w14:textId="77777777" w:rsidTr="00FA05F0">
        <w:tc>
          <w:tcPr>
            <w:tcW w:w="1814" w:type="dxa"/>
            <w:vAlign w:val="center"/>
          </w:tcPr>
          <w:p w14:paraId="32717385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Výchozí revize</w:t>
            </w:r>
          </w:p>
        </w:tc>
        <w:tc>
          <w:tcPr>
            <w:tcW w:w="7257" w:type="dxa"/>
            <w:vAlign w:val="center"/>
          </w:tcPr>
          <w:p w14:paraId="32717386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revize prováděná na novém nebo rekonstruovaném elektrickém zařízení před jeho uvedením do provozu</w:t>
            </w:r>
          </w:p>
        </w:tc>
      </w:tr>
      <w:tr w:rsidR="00BD39C8" w:rsidRPr="00B75F13" w14:paraId="3271738A" w14:textId="77777777" w:rsidTr="00FA05F0">
        <w:tc>
          <w:tcPr>
            <w:tcW w:w="1814" w:type="dxa"/>
            <w:vAlign w:val="center"/>
          </w:tcPr>
          <w:p w14:paraId="32717388" w14:textId="77777777" w:rsidR="00BD39C8" w:rsidRPr="00B75F13" w:rsidRDefault="00B369EB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</w:t>
            </w:r>
            <w:r w:rsidR="00BD39C8" w:rsidRPr="00B75F13">
              <w:rPr>
                <w:b/>
                <w:color w:val="0D0D0D" w:themeColor="text1" w:themeTint="F2"/>
                <w:sz w:val="18"/>
                <w:szCs w:val="18"/>
              </w:rPr>
              <w:t>ověřený pracovník</w:t>
            </w:r>
          </w:p>
        </w:tc>
        <w:tc>
          <w:tcPr>
            <w:tcW w:w="7257" w:type="dxa"/>
            <w:vAlign w:val="center"/>
          </w:tcPr>
          <w:p w14:paraId="32717389" w14:textId="77777777" w:rsidR="00BD39C8" w:rsidRPr="00B75F13" w:rsidRDefault="00BD39C8" w:rsidP="00B369EB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pracovník s příslušnou kvalifikací podle předpisů pro provádění nebo řízení prací (min.</w:t>
            </w:r>
            <w:r w:rsidR="00265A60" w:rsidRPr="00B75F13">
              <w:rPr>
                <w:color w:val="0D0D0D" w:themeColor="text1" w:themeTint="F2"/>
                <w:sz w:val="18"/>
                <w:szCs w:val="18"/>
              </w:rPr>
              <w:t xml:space="preserve"> </w:t>
            </w:r>
            <w:r w:rsidRPr="00B75F13">
              <w:rPr>
                <w:color w:val="0D0D0D" w:themeColor="text1" w:themeTint="F2"/>
                <w:sz w:val="18"/>
                <w:szCs w:val="18"/>
              </w:rPr>
              <w:t xml:space="preserve">§6 dle </w:t>
            </w:r>
            <w:proofErr w:type="spellStart"/>
            <w:r w:rsidR="00265A60" w:rsidRPr="00B75F13">
              <w:rPr>
                <w:color w:val="0D0D0D" w:themeColor="text1" w:themeTint="F2"/>
                <w:sz w:val="18"/>
                <w:szCs w:val="18"/>
              </w:rPr>
              <w:t>V</w:t>
            </w:r>
            <w:r w:rsidRPr="00B75F13">
              <w:rPr>
                <w:color w:val="0D0D0D" w:themeColor="text1" w:themeTint="F2"/>
                <w:sz w:val="18"/>
                <w:szCs w:val="18"/>
              </w:rPr>
              <w:t>yhl</w:t>
            </w:r>
            <w:proofErr w:type="spellEnd"/>
            <w:r w:rsidRPr="00B75F13">
              <w:rPr>
                <w:color w:val="0D0D0D" w:themeColor="text1" w:themeTint="F2"/>
                <w:sz w:val="18"/>
                <w:szCs w:val="18"/>
              </w:rPr>
              <w:t>.</w:t>
            </w:r>
            <w:r w:rsidR="00265A60" w:rsidRPr="00B75F13">
              <w:rPr>
                <w:color w:val="0D0D0D" w:themeColor="text1" w:themeTint="F2"/>
                <w:sz w:val="18"/>
                <w:szCs w:val="18"/>
              </w:rPr>
              <w:t xml:space="preserve"> </w:t>
            </w:r>
            <w:r w:rsidRPr="00B75F13">
              <w:rPr>
                <w:color w:val="0D0D0D" w:themeColor="text1" w:themeTint="F2"/>
                <w:sz w:val="18"/>
                <w:szCs w:val="18"/>
              </w:rPr>
              <w:t xml:space="preserve">ČÚBP č. 50/78 Sb.), prokazatelně pověřený organizací k provádění </w:t>
            </w:r>
            <w:r w:rsidR="00B369EB" w:rsidRPr="00B75F13">
              <w:rPr>
                <w:color w:val="0D0D0D" w:themeColor="text1" w:themeTint="F2"/>
                <w:sz w:val="18"/>
                <w:szCs w:val="18"/>
              </w:rPr>
              <w:t xml:space="preserve">prací na </w:t>
            </w:r>
            <w:r w:rsidR="00D83400" w:rsidRPr="00B75F13">
              <w:rPr>
                <w:color w:val="0D0D0D" w:themeColor="text1" w:themeTint="F2"/>
                <w:sz w:val="18"/>
                <w:szCs w:val="18"/>
              </w:rPr>
              <w:t>elektrickém</w:t>
            </w:r>
            <w:r w:rsidRPr="00B75F13">
              <w:rPr>
                <w:color w:val="0D0D0D" w:themeColor="text1" w:themeTint="F2"/>
                <w:sz w:val="18"/>
                <w:szCs w:val="18"/>
              </w:rPr>
              <w:t xml:space="preserve"> zařízení</w:t>
            </w:r>
          </w:p>
        </w:tc>
      </w:tr>
      <w:tr w:rsidR="00BD39C8" w:rsidRPr="00B75F13" w14:paraId="3271738D" w14:textId="77777777" w:rsidTr="000A6352">
        <w:tc>
          <w:tcPr>
            <w:tcW w:w="1814" w:type="dxa"/>
            <w:vAlign w:val="center"/>
          </w:tcPr>
          <w:p w14:paraId="3271738B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Bezpečnost elektrického zařízení</w:t>
            </w:r>
          </w:p>
        </w:tc>
        <w:tc>
          <w:tcPr>
            <w:tcW w:w="7257" w:type="dxa"/>
            <w:vAlign w:val="center"/>
          </w:tcPr>
          <w:p w14:paraId="3271738C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schopnost elektrického zařízení neohrožovat lidské zdraví, užitková zvířata nebo majetek a okolní prostředí za stanovených podmínek provozu elektrickým proudem nebo napětím nebo jevy vyvolanými účinky elektřiny, pojem zahrnuje i požární bezpečnost z hlediska možného vzniku požáru působením proudu, napětí nebo jevy vyvolanými účinky elektřiny.</w:t>
            </w:r>
          </w:p>
        </w:tc>
      </w:tr>
      <w:tr w:rsidR="000A6352" w:rsidRPr="00B75F13" w14:paraId="32717390" w14:textId="77777777" w:rsidTr="00FA05F0">
        <w:tc>
          <w:tcPr>
            <w:tcW w:w="1814" w:type="dxa"/>
            <w:tcBorders>
              <w:bottom w:val="single" w:sz="12" w:space="0" w:color="auto"/>
            </w:tcBorders>
            <w:vAlign w:val="center"/>
          </w:tcPr>
          <w:p w14:paraId="3271738E" w14:textId="77777777" w:rsidR="000A6352" w:rsidRPr="00B75F13" w:rsidRDefault="000A6352" w:rsidP="000A6352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7257" w:type="dxa"/>
            <w:tcBorders>
              <w:bottom w:val="single" w:sz="12" w:space="0" w:color="auto"/>
            </w:tcBorders>
            <w:vAlign w:val="center"/>
          </w:tcPr>
          <w:p w14:paraId="3271738F" w14:textId="77777777" w:rsidR="000A6352" w:rsidRPr="00B75F13" w:rsidRDefault="000A6352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</w:p>
        </w:tc>
      </w:tr>
    </w:tbl>
    <w:p w14:paraId="32717391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20" w:name="_Toc285017137"/>
      <w:bookmarkStart w:id="21" w:name="_Toc352667408"/>
      <w:r w:rsidRPr="00B75F13">
        <w:rPr>
          <w:color w:val="0D0D0D" w:themeColor="text1" w:themeTint="F2"/>
        </w:rPr>
        <w:t>Popis činností a pravidel</w:t>
      </w:r>
      <w:bookmarkEnd w:id="20"/>
      <w:bookmarkEnd w:id="21"/>
    </w:p>
    <w:p w14:paraId="32717392" w14:textId="77777777" w:rsidR="00721C0F" w:rsidRPr="00B75F13" w:rsidRDefault="00721C0F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2" w:name="_Toc352667409"/>
      <w:r w:rsidRPr="00B75F13">
        <w:rPr>
          <w:color w:val="0D0D0D" w:themeColor="text1" w:themeTint="F2"/>
          <w:sz w:val="20"/>
        </w:rPr>
        <w:t>Odpovědnosti</w:t>
      </w:r>
      <w:bookmarkEnd w:id="22"/>
    </w:p>
    <w:p w14:paraId="32717393" w14:textId="77777777" w:rsidR="00BD39C8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Za činnosti upravené tímto prováděcím pokynem zodpovídají následující pracovníci:</w:t>
      </w:r>
    </w:p>
    <w:p w14:paraId="32717394" w14:textId="77777777" w:rsidR="00F86A66" w:rsidRPr="00B75F13" w:rsidRDefault="00F86A66" w:rsidP="00D37A47">
      <w:pPr>
        <w:spacing w:line="276" w:lineRule="auto"/>
        <w:jc w:val="both"/>
        <w:rPr>
          <w:color w:val="0D0D0D" w:themeColor="text1" w:themeTint="F2"/>
        </w:rPr>
      </w:pPr>
    </w:p>
    <w:p w14:paraId="32717395" w14:textId="77777777" w:rsidR="00BD39C8" w:rsidRPr="00B75F13" w:rsidRDefault="000A6352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</w:t>
      </w:r>
      <w:r w:rsidR="00BD39C8" w:rsidRPr="00B75F13">
        <w:rPr>
          <w:color w:val="0D0D0D" w:themeColor="text1" w:themeTint="F2"/>
        </w:rPr>
        <w:t>yžadování vypracovaných záznamů o kontrole elektrického zařízení k hotovému dílu</w:t>
      </w:r>
    </w:p>
    <w:p w14:paraId="32717396" w14:textId="77777777" w:rsidR="00BD39C8" w:rsidRPr="00B75F13" w:rsidRDefault="00E6316E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SDS</w:t>
      </w:r>
    </w:p>
    <w:p w14:paraId="32717397" w14:textId="77777777" w:rsidR="00BD39C8" w:rsidRPr="00B75F13" w:rsidRDefault="00E6316E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</w:t>
      </w:r>
    </w:p>
    <w:p w14:paraId="32717398" w14:textId="77777777" w:rsidR="00BD39C8" w:rsidRPr="00B75F13" w:rsidRDefault="00E346DC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 xml:space="preserve">pověřený pracovník </w:t>
      </w:r>
      <w:r w:rsidR="00ED2F45" w:rsidRPr="00B75F13">
        <w:rPr>
          <w:b/>
          <w:color w:val="0D0D0D" w:themeColor="text1" w:themeTint="F2"/>
        </w:rPr>
        <w:t xml:space="preserve">zhotovitele zařízení / </w:t>
      </w:r>
      <w:r w:rsidR="000A6352" w:rsidRPr="00B75F13">
        <w:rPr>
          <w:b/>
          <w:color w:val="0D0D0D" w:themeColor="text1" w:themeTint="F2"/>
        </w:rPr>
        <w:t>poskytovatele provozních služeb</w:t>
      </w:r>
    </w:p>
    <w:p w14:paraId="32717399" w14:textId="77777777" w:rsidR="00BD39C8" w:rsidRPr="00B75F13" w:rsidRDefault="00BD39C8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</w:t>
      </w:r>
    </w:p>
    <w:p w14:paraId="3271739A" w14:textId="77777777" w:rsidR="00F86A66" w:rsidRPr="00B75F13" w:rsidRDefault="00F86A66" w:rsidP="00F86A66">
      <w:pPr>
        <w:spacing w:line="276" w:lineRule="auto"/>
        <w:jc w:val="both"/>
        <w:rPr>
          <w:color w:val="0D0D0D" w:themeColor="text1" w:themeTint="F2"/>
        </w:rPr>
      </w:pPr>
    </w:p>
    <w:p w14:paraId="3271739B" w14:textId="77777777" w:rsidR="00BD39C8" w:rsidRPr="00B75F13" w:rsidRDefault="00BD39C8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vyžadování vypracovaných záznamů o kontrole elektrického zařízení k nahlédnutí</w:t>
      </w:r>
    </w:p>
    <w:p w14:paraId="3271739C" w14:textId="77777777" w:rsidR="00BD39C8" w:rsidRPr="00B75F13" w:rsidRDefault="00E6316E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SDS</w:t>
      </w:r>
    </w:p>
    <w:p w14:paraId="3271739D" w14:textId="77777777" w:rsidR="00BD39C8" w:rsidRPr="00B75F13" w:rsidRDefault="00E6316E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</w:t>
      </w:r>
    </w:p>
    <w:p w14:paraId="3271739E" w14:textId="77777777" w:rsidR="00BD39C8" w:rsidRPr="00B75F13" w:rsidRDefault="00ED2F45" w:rsidP="00ED2F45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pracovník zhotovitele zařízení / poskytovatele provozních služeb</w:t>
      </w:r>
    </w:p>
    <w:p w14:paraId="3271739F" w14:textId="77777777" w:rsidR="00BD39C8" w:rsidRPr="00B75F13" w:rsidRDefault="00BD39C8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</w:t>
      </w:r>
    </w:p>
    <w:p w14:paraId="327173A0" w14:textId="77777777" w:rsidR="00F86A66" w:rsidRPr="00B75F13" w:rsidRDefault="00F86A66" w:rsidP="00F86A66">
      <w:pPr>
        <w:spacing w:line="276" w:lineRule="auto"/>
        <w:jc w:val="both"/>
        <w:rPr>
          <w:color w:val="0D0D0D" w:themeColor="text1" w:themeTint="F2"/>
        </w:rPr>
      </w:pPr>
    </w:p>
    <w:p w14:paraId="327173A1" w14:textId="77777777" w:rsidR="00BD39C8" w:rsidRPr="00B75F13" w:rsidRDefault="00BD39C8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uložení a archivaci vypracovaných záznamů o kontrole elektrického zařízení</w:t>
      </w:r>
    </w:p>
    <w:p w14:paraId="327173A2" w14:textId="77777777" w:rsidR="00BD39C8" w:rsidRPr="00B75F13" w:rsidRDefault="00E6316E" w:rsidP="00D37A47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 jedná-li se o zařízení po opravě nebo zařízení investované</w:t>
      </w:r>
    </w:p>
    <w:p w14:paraId="327173A3" w14:textId="77777777" w:rsidR="00BD39C8" w:rsidRPr="00B75F13" w:rsidRDefault="00BD39C8" w:rsidP="00D37A47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 (kopie)</w:t>
      </w:r>
    </w:p>
    <w:p w14:paraId="327173A4" w14:textId="77777777" w:rsidR="001D17C8" w:rsidRPr="00B75F13" w:rsidRDefault="001D17C8" w:rsidP="001D17C8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3" w:name="_Toc352667410"/>
      <w:r w:rsidRPr="00B75F13">
        <w:rPr>
          <w:color w:val="0D0D0D" w:themeColor="text1" w:themeTint="F2"/>
          <w:sz w:val="20"/>
        </w:rPr>
        <w:lastRenderedPageBreak/>
        <w:t>Základní ustanovení</w:t>
      </w:r>
      <w:bookmarkEnd w:id="23"/>
    </w:p>
    <w:p w14:paraId="327173A5" w14:textId="77777777" w:rsidR="001D17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 souladu se zněním ČSN 33 1500, PNE 33 0000-3, ČSN 33 2000-6 a s ohledem na charakter prováděné práce, je nutné vypracovat a vyžadovat dokumentaci, týkající se provedení nezbytné kontroly a prověření elektrického zařízení</w:t>
      </w:r>
      <w:r w:rsidR="000A6352" w:rsidRPr="00B75F13">
        <w:rPr>
          <w:color w:val="0D0D0D" w:themeColor="text1" w:themeTint="F2"/>
        </w:rPr>
        <w:t xml:space="preserve"> z hlediska bezpečnosti</w:t>
      </w:r>
      <w:r w:rsidRPr="00B75F13">
        <w:rPr>
          <w:color w:val="0D0D0D" w:themeColor="text1" w:themeTint="F2"/>
        </w:rPr>
        <w:t>, před jeho uvedení do provozu.</w:t>
      </w:r>
    </w:p>
    <w:p w14:paraId="327173A6" w14:textId="77777777" w:rsidR="001D17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</w:p>
    <w:p w14:paraId="327173A7" w14:textId="77777777" w:rsidR="00BD39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t>Elektrické zařízení nebo jeho část, která ze závažných společenských nebo technologických důvodů nemůže být během prováděné rekonstrukce po celou dobu trvání prací bez napětí, lze v průběhu této práce provozovat bez provedené výchozí revize (v souladu s čl. 2.2 ČSN 33 1500). V takovém případě je nutné na části elektrického zařízení, na které byla práce prováděna a je ji nutno uvést do provozu, provést takové opatření a kontroly,</w:t>
      </w:r>
      <w:r w:rsidR="00A03C13" w:rsidRPr="00B75F13">
        <w:rPr>
          <w:color w:val="0D0D0D" w:themeColor="text1" w:themeTint="F2"/>
        </w:rPr>
        <w:t xml:space="preserve"> aby nebyla ohrožena bezpečnost</w:t>
      </w:r>
      <w:r w:rsidRPr="00B75F13">
        <w:rPr>
          <w:color w:val="0D0D0D" w:themeColor="text1" w:themeTint="F2"/>
        </w:rPr>
        <w:t>. O provedených opatřeních a kontrolách je nutné vyhotovit písemný záznam s podpisem pověřeného pracovníka, jímž je konkrétní pracovník zhotovitele.</w:t>
      </w:r>
    </w:p>
    <w:p w14:paraId="327173A8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24" w:name="_Toc285017125"/>
      <w:bookmarkStart w:id="25" w:name="_Toc285017140"/>
      <w:bookmarkStart w:id="26" w:name="_Toc352667411"/>
      <w:r w:rsidRPr="00B75F13">
        <w:rPr>
          <w:color w:val="0D0D0D" w:themeColor="text1" w:themeTint="F2"/>
        </w:rPr>
        <w:t>Související dokumentace</w:t>
      </w:r>
      <w:bookmarkEnd w:id="24"/>
      <w:bookmarkEnd w:id="25"/>
      <w:bookmarkEnd w:id="26"/>
    </w:p>
    <w:p w14:paraId="327173A9" w14:textId="77777777" w:rsidR="00372D63" w:rsidRPr="00B75F13" w:rsidRDefault="00372D63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7" w:name="_Toc285017141"/>
      <w:bookmarkStart w:id="28" w:name="_Toc352667412"/>
      <w:r w:rsidRPr="00B75F13">
        <w:rPr>
          <w:color w:val="0D0D0D" w:themeColor="text1" w:themeTint="F2"/>
          <w:sz w:val="20"/>
        </w:rPr>
        <w:t>IŘD</w:t>
      </w:r>
      <w:bookmarkEnd w:id="27"/>
      <w:bookmarkEnd w:id="28"/>
    </w:p>
    <w:p w14:paraId="327173AA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ECZR-PP-DS-</w:t>
      </w:r>
      <w:r w:rsidR="00D379FC" w:rsidRPr="00B75F13">
        <w:rPr>
          <w:color w:val="0D0D0D" w:themeColor="text1" w:themeTint="F2"/>
        </w:rPr>
        <w:t>117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>Podmínky pro revizní činnost na elektrickém zařízení distribučních sítí - výchozí revize</w:t>
      </w:r>
    </w:p>
    <w:p w14:paraId="327173AB" w14:textId="77777777" w:rsidR="00BD39C8" w:rsidRPr="00B75F13" w:rsidRDefault="00A51A1C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ECZR-PP-SDS-004.03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 xml:space="preserve">Technické podmínky dodávky staveb </w:t>
      </w:r>
      <w:proofErr w:type="gramStart"/>
      <w:r w:rsidR="00BD39C8" w:rsidRPr="00B75F13">
        <w:rPr>
          <w:color w:val="0D0D0D" w:themeColor="text1" w:themeTint="F2"/>
        </w:rPr>
        <w:t>pro E.ON</w:t>
      </w:r>
      <w:proofErr w:type="gramEnd"/>
      <w:r w:rsidR="00BD39C8" w:rsidRPr="00B75F13">
        <w:rPr>
          <w:color w:val="0D0D0D" w:themeColor="text1" w:themeTint="F2"/>
        </w:rPr>
        <w:t xml:space="preserve"> Česká republika, s.r.o.</w:t>
      </w:r>
    </w:p>
    <w:p w14:paraId="327173AC" w14:textId="77777777" w:rsidR="00DD02F8" w:rsidRPr="00B75F13" w:rsidRDefault="00DD02F8" w:rsidP="00DD02F8">
      <w:pPr>
        <w:pStyle w:val="Textodstavec"/>
        <w:rPr>
          <w:color w:val="0D0D0D" w:themeColor="text1" w:themeTint="F2"/>
        </w:rPr>
      </w:pPr>
      <w:r w:rsidRPr="00B75F13">
        <w:rPr>
          <w:color w:val="0D0D0D" w:themeColor="text1" w:themeTint="F2"/>
        </w:rPr>
        <w:t>ECZR-PP-030</w:t>
      </w:r>
      <w:r w:rsidRPr="00B75F13">
        <w:rPr>
          <w:color w:val="0D0D0D" w:themeColor="text1" w:themeTint="F2"/>
        </w:rPr>
        <w:tab/>
      </w:r>
      <w:r w:rsidRPr="00B75F13">
        <w:rPr>
          <w:color w:val="0D0D0D" w:themeColor="text1" w:themeTint="F2"/>
        </w:rPr>
        <w:tab/>
        <w:t>Dokumentace k zajištění BOZP</w:t>
      </w:r>
    </w:p>
    <w:p w14:paraId="327173AD" w14:textId="77777777" w:rsidR="00372D63" w:rsidRPr="00B75F13" w:rsidRDefault="00372D63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9" w:name="_Toc285017142"/>
      <w:bookmarkStart w:id="30" w:name="_Toc352667413"/>
      <w:r w:rsidRPr="00B75F13">
        <w:rPr>
          <w:color w:val="0D0D0D" w:themeColor="text1" w:themeTint="F2"/>
          <w:sz w:val="20"/>
        </w:rPr>
        <w:t>Další dokumenty</w:t>
      </w:r>
      <w:bookmarkEnd w:id="29"/>
      <w:bookmarkEnd w:id="30"/>
    </w:p>
    <w:p w14:paraId="327173AE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Zákon č.458/2000 Sb.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 xml:space="preserve">o podmínkách podnikání a o výkonu státní správy v energetických odvětvích a o změně některých zákonů (energetický zákon) </w:t>
      </w:r>
    </w:p>
    <w:p w14:paraId="327173AF" w14:textId="77777777" w:rsidR="00BD39C8" w:rsidRPr="00B75F13" w:rsidRDefault="00A51A1C" w:rsidP="00D37A47">
      <w:pPr>
        <w:spacing w:line="276" w:lineRule="auto"/>
        <w:jc w:val="both"/>
        <w:rPr>
          <w:color w:val="0D0D0D" w:themeColor="text1" w:themeTint="F2"/>
        </w:rPr>
      </w:pPr>
      <w:proofErr w:type="spellStart"/>
      <w:r w:rsidRPr="00B75F13">
        <w:rPr>
          <w:color w:val="0D0D0D" w:themeColor="text1" w:themeTint="F2"/>
        </w:rPr>
        <w:t>Vyhl</w:t>
      </w:r>
      <w:proofErr w:type="spellEnd"/>
      <w:r w:rsidRPr="00B75F13">
        <w:rPr>
          <w:color w:val="0D0D0D" w:themeColor="text1" w:themeTint="F2"/>
        </w:rPr>
        <w:t>. ČÚBP č.50/1978 Sb.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>o odborné způsobilosti v elektrotechnice</w:t>
      </w:r>
    </w:p>
    <w:p w14:paraId="327173B0" w14:textId="77777777" w:rsidR="00BD39C8" w:rsidRPr="00B75F13" w:rsidRDefault="00BD39C8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proofErr w:type="spellStart"/>
      <w:r w:rsidRPr="00B75F13">
        <w:rPr>
          <w:color w:val="0D0D0D" w:themeColor="text1" w:themeTint="F2"/>
        </w:rPr>
        <w:t>Vyhl</w:t>
      </w:r>
      <w:proofErr w:type="spellEnd"/>
      <w:r w:rsidRPr="00B75F13">
        <w:rPr>
          <w:color w:val="0D0D0D" w:themeColor="text1" w:themeTint="F2"/>
        </w:rPr>
        <w:t xml:space="preserve">. č.73/2010 SB. </w:t>
      </w:r>
      <w:r w:rsidRPr="00B75F13">
        <w:rPr>
          <w:color w:val="0D0D0D" w:themeColor="text1" w:themeTint="F2"/>
        </w:rPr>
        <w:tab/>
        <w:t>o stanovení vyhrazených elektrických technických zařízení, jejich zařazení do tříd a skupin a o bližších podmínkách jejich bezpečnosti (vyhláška o vyhrazených elektrických technických zařízeních)</w:t>
      </w:r>
    </w:p>
    <w:p w14:paraId="327173B1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NV</w:t>
      </w:r>
      <w:r w:rsidR="00BD39C8" w:rsidRPr="00B75F13">
        <w:rPr>
          <w:color w:val="0D0D0D" w:themeColor="text1" w:themeTint="F2"/>
        </w:rPr>
        <w:t xml:space="preserve"> č. 378/2001 Sb.</w:t>
      </w:r>
      <w:r w:rsidR="00BD39C8" w:rsidRPr="00B75F13">
        <w:rPr>
          <w:color w:val="0D0D0D" w:themeColor="text1" w:themeTint="F2"/>
        </w:rPr>
        <w:tab/>
        <w:t>kterým se stanoví bližší požadavky na bezpečný provoz a používání strojů, technických zařízení, přístrojů a nářadí</w:t>
      </w:r>
    </w:p>
    <w:p w14:paraId="327173B2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NV</w:t>
      </w:r>
      <w:r w:rsidR="00BD39C8" w:rsidRPr="00B75F13">
        <w:rPr>
          <w:color w:val="0D0D0D" w:themeColor="text1" w:themeTint="F2"/>
        </w:rPr>
        <w:t xml:space="preserve"> č. 101/2005 Sb.</w:t>
      </w:r>
      <w:r w:rsidR="00BD39C8" w:rsidRPr="00B75F13">
        <w:rPr>
          <w:color w:val="0D0D0D" w:themeColor="text1" w:themeTint="F2"/>
        </w:rPr>
        <w:tab/>
        <w:t xml:space="preserve">Nařízení vlády o podrobnějších požadavcích na pracoviště </w:t>
      </w:r>
      <w:r w:rsidR="00BD39C8" w:rsidRPr="00B75F13">
        <w:rPr>
          <w:color w:val="0D0D0D" w:themeColor="text1" w:themeTint="F2"/>
        </w:rPr>
        <w:br w:type="textWrapping" w:clear="all"/>
        <w:t>a pracovní prostředí</w:t>
      </w:r>
    </w:p>
    <w:p w14:paraId="327173B3" w14:textId="77777777" w:rsidR="00BD39C8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ČSN 33 1500</w:t>
      </w:r>
      <w:r w:rsidRPr="00B75F13">
        <w:rPr>
          <w:color w:val="0D0D0D" w:themeColor="text1" w:themeTint="F2"/>
        </w:rPr>
        <w:tab/>
      </w:r>
      <w:r w:rsidRPr="00B75F13">
        <w:rPr>
          <w:color w:val="0D0D0D" w:themeColor="text1" w:themeTint="F2"/>
        </w:rPr>
        <w:tab/>
        <w:t>Revize elektrických zařízení</w:t>
      </w:r>
    </w:p>
    <w:p w14:paraId="327173B4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ČSN 33 2000-5-54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>Elektrotechnické předpisy. Elektrická zařízení. Část 5: Výběr a stavba elektrických zařízení. Kapitola 54: Uzemnění a ochranné vodiče</w:t>
      </w:r>
    </w:p>
    <w:p w14:paraId="327173B5" w14:textId="77777777" w:rsidR="00BD39C8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ČSN 33 2000-6</w:t>
      </w:r>
      <w:r w:rsidRPr="00B75F13">
        <w:rPr>
          <w:color w:val="0D0D0D" w:themeColor="text1" w:themeTint="F2"/>
        </w:rPr>
        <w:tab/>
      </w:r>
      <w:r w:rsidRPr="00B75F13">
        <w:rPr>
          <w:color w:val="0D0D0D" w:themeColor="text1" w:themeTint="F2"/>
        </w:rPr>
        <w:tab/>
        <w:t>Elektrické instalace nízkého napětí - Část 6: Revize</w:t>
      </w:r>
    </w:p>
    <w:p w14:paraId="327173B6" w14:textId="77777777" w:rsidR="00BD39C8" w:rsidRPr="00B75F13" w:rsidRDefault="00A51A1C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ČSN EN 50110-1</w:t>
      </w:r>
      <w:r w:rsidRPr="00B75F13">
        <w:rPr>
          <w:color w:val="0D0D0D" w:themeColor="text1" w:themeTint="F2"/>
        </w:rPr>
        <w:tab/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>Obsluha a práce na elektrických zařízeních</w:t>
      </w:r>
    </w:p>
    <w:p w14:paraId="327173B7" w14:textId="77777777" w:rsidR="00BD39C8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PNE 33 0000-3</w:t>
      </w:r>
      <w:r w:rsidRPr="00B75F13">
        <w:rPr>
          <w:color w:val="0D0D0D" w:themeColor="text1" w:themeTint="F2"/>
        </w:rPr>
        <w:tab/>
      </w:r>
      <w:r w:rsidRPr="00B75F13">
        <w:rPr>
          <w:color w:val="0D0D0D" w:themeColor="text1" w:themeTint="F2"/>
        </w:rPr>
        <w:tab/>
        <w:t>Revize a kontroly elektrických zařízení přenosové a distribuční soustavy</w:t>
      </w:r>
    </w:p>
    <w:p w14:paraId="327173B8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PNE 33 0000-6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>Obsluha a práce na elektrických zařízeních pro výrobu, přenos a distribuci elektrické energie</w:t>
      </w:r>
    </w:p>
    <w:p w14:paraId="327173B9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31" w:name="_Toc285017143"/>
      <w:bookmarkStart w:id="32" w:name="_Toc352667414"/>
      <w:r w:rsidRPr="00B75F13">
        <w:rPr>
          <w:color w:val="0D0D0D" w:themeColor="text1" w:themeTint="F2"/>
        </w:rPr>
        <w:t>Závěrečná a přechodná ustanovení</w:t>
      </w:r>
      <w:bookmarkEnd w:id="31"/>
      <w:bookmarkEnd w:id="32"/>
    </w:p>
    <w:p w14:paraId="327173BA" w14:textId="77777777" w:rsidR="00ED2F45" w:rsidRPr="00B75F13" w:rsidRDefault="00ED2F45" w:rsidP="00ED2F45">
      <w:pPr>
        <w:pStyle w:val="Default"/>
        <w:numPr>
          <w:ilvl w:val="0"/>
          <w:numId w:val="40"/>
        </w:numPr>
        <w:spacing w:after="120"/>
        <w:rPr>
          <w:color w:val="0D0D0D" w:themeColor="text1" w:themeTint="F2"/>
          <w:sz w:val="20"/>
          <w:szCs w:val="20"/>
        </w:rPr>
      </w:pPr>
      <w:r w:rsidRPr="00B75F13">
        <w:rPr>
          <w:color w:val="0D0D0D" w:themeColor="text1" w:themeTint="F2"/>
          <w:sz w:val="20"/>
          <w:szCs w:val="20"/>
        </w:rPr>
        <w:t>ECZR-PP-DS-</w:t>
      </w:r>
      <w:r w:rsidR="00CB54D5" w:rsidRPr="00B75F13">
        <w:rPr>
          <w:color w:val="0D0D0D" w:themeColor="text1" w:themeTint="F2"/>
          <w:sz w:val="20"/>
          <w:szCs w:val="20"/>
        </w:rPr>
        <w:t>119</w:t>
      </w:r>
      <w:r w:rsidRPr="00B75F13">
        <w:rPr>
          <w:color w:val="0D0D0D" w:themeColor="text1" w:themeTint="F2"/>
          <w:sz w:val="20"/>
          <w:szCs w:val="20"/>
        </w:rPr>
        <w:tab/>
        <w:t xml:space="preserve">nahrazuje </w:t>
      </w:r>
      <w:r w:rsidR="00D379FC" w:rsidRPr="00B75F13">
        <w:rPr>
          <w:color w:val="0D0D0D" w:themeColor="text1" w:themeTint="F2"/>
          <w:sz w:val="20"/>
          <w:szCs w:val="20"/>
        </w:rPr>
        <w:t xml:space="preserve">původní </w:t>
      </w:r>
      <w:r w:rsidRPr="00B75F13">
        <w:rPr>
          <w:color w:val="0D0D0D" w:themeColor="text1" w:themeTint="F2"/>
          <w:sz w:val="20"/>
          <w:szCs w:val="20"/>
        </w:rPr>
        <w:t xml:space="preserve">ECZR-PP-SDS-032 </w:t>
      </w:r>
    </w:p>
    <w:p w14:paraId="327173BB" w14:textId="77777777" w:rsidR="00ED2F45" w:rsidRPr="00B75F13" w:rsidRDefault="00ED2F45" w:rsidP="00ED2F45">
      <w:pPr>
        <w:pStyle w:val="Default"/>
        <w:numPr>
          <w:ilvl w:val="0"/>
          <w:numId w:val="40"/>
        </w:numPr>
        <w:spacing w:after="120"/>
        <w:rPr>
          <w:color w:val="0D0D0D" w:themeColor="text1" w:themeTint="F2"/>
          <w:sz w:val="20"/>
          <w:szCs w:val="20"/>
        </w:rPr>
      </w:pPr>
      <w:r w:rsidRPr="00B75F13">
        <w:rPr>
          <w:color w:val="0D0D0D" w:themeColor="text1" w:themeTint="F2"/>
          <w:sz w:val="20"/>
          <w:szCs w:val="20"/>
        </w:rPr>
        <w:t>Odkazy uvedené jsou v souladu s označením IŘD před platností ECZR-PK-2012-03 jednatelů ECZR Platnost a aplikace interní řízené dokumentace ECZR od 01. 01. 2013. Současně s aktualizací označení odkazovaných IŘD, bude umožněna i aktualizace odkazů v tomto dokumentu použitých.</w:t>
      </w:r>
    </w:p>
    <w:p w14:paraId="327173BC" w14:textId="77777777" w:rsidR="00372D63" w:rsidRPr="00B75F13" w:rsidRDefault="00372D63" w:rsidP="00D37A47">
      <w:pPr>
        <w:pStyle w:val="Textodstavec"/>
        <w:spacing w:line="276" w:lineRule="auto"/>
        <w:rPr>
          <w:color w:val="0D0D0D" w:themeColor="text1" w:themeTint="F2"/>
        </w:rPr>
      </w:pPr>
    </w:p>
    <w:p w14:paraId="327173BD" w14:textId="77777777" w:rsidR="00372D63" w:rsidRPr="00B75F13" w:rsidRDefault="00372D63" w:rsidP="00D37A47">
      <w:pPr>
        <w:pStyle w:val="Plohy1rovenadpisu"/>
        <w:spacing w:line="276" w:lineRule="auto"/>
        <w:jc w:val="both"/>
        <w:rPr>
          <w:color w:val="0D0D0D" w:themeColor="text1" w:themeTint="F2"/>
        </w:rPr>
      </w:pPr>
      <w:bookmarkStart w:id="33" w:name="_Toc285017144"/>
      <w:bookmarkStart w:id="34" w:name="_Toc352667415"/>
      <w:r w:rsidRPr="00B75F13">
        <w:rPr>
          <w:color w:val="0D0D0D" w:themeColor="text1" w:themeTint="F2"/>
        </w:rPr>
        <w:t>Přílohy</w:t>
      </w:r>
      <w:bookmarkEnd w:id="33"/>
      <w:bookmarkEnd w:id="34"/>
      <w:r w:rsidRPr="00B75F13">
        <w:rPr>
          <w:color w:val="0D0D0D" w:themeColor="text1" w:themeTint="F2"/>
        </w:rPr>
        <w:t xml:space="preserve"> </w:t>
      </w:r>
    </w:p>
    <w:p w14:paraId="327173BE" w14:textId="77777777" w:rsidR="00372D63" w:rsidRPr="00B75F13" w:rsidRDefault="00222AAC" w:rsidP="00ED2F45">
      <w:pPr>
        <w:pStyle w:val="Seznamobrzk"/>
        <w:rPr>
          <w:color w:val="0D0D0D" w:themeColor="text1" w:themeTint="F2"/>
        </w:rPr>
      </w:pPr>
      <w:r w:rsidRPr="00B75F13">
        <w:rPr>
          <w:rStyle w:val="Hypertextovodkaz"/>
          <w:rFonts w:cs="Arial"/>
          <w:color w:val="0D0D0D" w:themeColor="text1" w:themeTint="F2"/>
        </w:rPr>
        <w:fldChar w:fldCharType="begin"/>
      </w:r>
      <w:r w:rsidR="00372D63" w:rsidRPr="00B75F13">
        <w:rPr>
          <w:rStyle w:val="Hypertextovodkaz"/>
          <w:rFonts w:cs="Arial"/>
          <w:color w:val="0D0D0D" w:themeColor="text1" w:themeTint="F2"/>
        </w:rPr>
        <w:instrText xml:space="preserve"> TOC \t "Přílohy 2.úroveň nadpisu;1" \c "Obrázek" </w:instrText>
      </w:r>
      <w:r w:rsidRPr="00B75F13">
        <w:rPr>
          <w:rStyle w:val="Hypertextovodkaz"/>
          <w:rFonts w:cs="Arial"/>
          <w:color w:val="0D0D0D" w:themeColor="text1" w:themeTint="F2"/>
        </w:rPr>
        <w:fldChar w:fldCharType="separate"/>
      </w:r>
      <w:r w:rsidR="00D37A47" w:rsidRPr="00B75F13">
        <w:rPr>
          <w:noProof/>
          <w:color w:val="0D0D0D" w:themeColor="text1" w:themeTint="F2"/>
        </w:rPr>
        <w:t>P.1</w:t>
      </w:r>
      <w:r w:rsidR="00D37A47" w:rsidRPr="00B75F13"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  <w:tab/>
      </w:r>
      <w:r w:rsidR="00D37A47" w:rsidRPr="00B75F13">
        <w:rPr>
          <w:noProof/>
          <w:color w:val="0D0D0D" w:themeColor="text1" w:themeTint="F2"/>
        </w:rPr>
        <w:t>Kontrola elektrického zařízení před uvedením do provozu</w:t>
      </w:r>
      <w:r w:rsidR="00D37A47" w:rsidRPr="00B75F13">
        <w:rPr>
          <w:noProof/>
          <w:color w:val="0D0D0D" w:themeColor="text1" w:themeTint="F2"/>
        </w:rPr>
        <w:tab/>
      </w:r>
      <w:r w:rsidRPr="00B75F13">
        <w:rPr>
          <w:noProof/>
          <w:color w:val="0D0D0D" w:themeColor="text1" w:themeTint="F2"/>
        </w:rPr>
        <w:fldChar w:fldCharType="begin"/>
      </w:r>
      <w:r w:rsidR="00D37A47" w:rsidRPr="00B75F13">
        <w:rPr>
          <w:noProof/>
          <w:color w:val="0D0D0D" w:themeColor="text1" w:themeTint="F2"/>
        </w:rPr>
        <w:instrText xml:space="preserve"> PAGEREF _Toc352603987 \h </w:instrText>
      </w:r>
      <w:r w:rsidRPr="00B75F13">
        <w:rPr>
          <w:noProof/>
          <w:color w:val="0D0D0D" w:themeColor="text1" w:themeTint="F2"/>
        </w:rPr>
      </w:r>
      <w:r w:rsidRPr="00B75F13">
        <w:rPr>
          <w:noProof/>
          <w:color w:val="0D0D0D" w:themeColor="text1" w:themeTint="F2"/>
        </w:rPr>
        <w:fldChar w:fldCharType="separate"/>
      </w:r>
      <w:r w:rsidR="00D37A47" w:rsidRPr="00B75F13">
        <w:rPr>
          <w:noProof/>
          <w:color w:val="0D0D0D" w:themeColor="text1" w:themeTint="F2"/>
        </w:rPr>
        <w:t>8</w:t>
      </w:r>
      <w:r w:rsidRPr="00B75F13">
        <w:rPr>
          <w:noProof/>
          <w:color w:val="0D0D0D" w:themeColor="text1" w:themeTint="F2"/>
        </w:rPr>
        <w:fldChar w:fldCharType="end"/>
      </w:r>
      <w:r w:rsidRPr="00B75F13">
        <w:rPr>
          <w:rStyle w:val="Hypertextovodkaz"/>
          <w:rFonts w:cs="Arial"/>
          <w:color w:val="0D0D0D" w:themeColor="text1" w:themeTint="F2"/>
        </w:rPr>
        <w:fldChar w:fldCharType="end"/>
      </w:r>
    </w:p>
    <w:p w14:paraId="327173BF" w14:textId="77777777" w:rsidR="00372D63" w:rsidRPr="00B75F13" w:rsidRDefault="006975C3" w:rsidP="00D37A47">
      <w:pPr>
        <w:pStyle w:val="Plohy2rovenadpisu"/>
        <w:spacing w:line="276" w:lineRule="auto"/>
        <w:jc w:val="both"/>
        <w:rPr>
          <w:color w:val="0D0D0D" w:themeColor="text1" w:themeTint="F2"/>
          <w:sz w:val="20"/>
        </w:rPr>
      </w:pPr>
      <w:bookmarkStart w:id="35" w:name="_Toc285017145"/>
      <w:bookmarkStart w:id="36" w:name="_Toc352603987"/>
      <w:bookmarkStart w:id="37" w:name="_Toc352667416"/>
      <w:r w:rsidRPr="00B75F13">
        <w:rPr>
          <w:color w:val="0D0D0D" w:themeColor="text1" w:themeTint="F2"/>
          <w:sz w:val="22"/>
          <w:szCs w:val="22"/>
        </w:rPr>
        <w:lastRenderedPageBreak/>
        <w:t>Kontrola elektrického zařízení před uvedením do provozu</w:t>
      </w:r>
      <w:bookmarkEnd w:id="35"/>
      <w:bookmarkEnd w:id="36"/>
      <w:bookmarkEnd w:id="37"/>
      <w:r w:rsidR="00372D63" w:rsidRPr="00B75F13">
        <w:rPr>
          <w:color w:val="0D0D0D" w:themeColor="text1" w:themeTint="F2"/>
          <w:sz w:val="20"/>
        </w:rPr>
        <w:t xml:space="preserve"> </w:t>
      </w:r>
    </w:p>
    <w:p w14:paraId="327173C0" w14:textId="77777777" w:rsidR="006975C3" w:rsidRPr="00B75F13" w:rsidRDefault="006975C3" w:rsidP="00D37A47">
      <w:pPr>
        <w:pStyle w:val="Textodstavec"/>
        <w:spacing w:line="276" w:lineRule="auto"/>
        <w:rPr>
          <w:color w:val="0D0D0D" w:themeColor="text1" w:themeTint="F2"/>
        </w:rPr>
      </w:pPr>
    </w:p>
    <w:bookmarkStart w:id="38" w:name="_MON_1426338429"/>
    <w:bookmarkEnd w:id="38"/>
    <w:p w14:paraId="327173C1" w14:textId="77777777" w:rsidR="00BD39C8" w:rsidRPr="00B75F13" w:rsidRDefault="00B75F13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object w:dxaOrig="2069" w:dyaOrig="1339" w14:anchorId="327173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66.75pt" o:ole="">
            <v:imagedata r:id="rId13" o:title=""/>
          </v:shape>
          <o:OLEObject Type="Embed" ProgID="Word.Document.8" ShapeID="_x0000_i1025" DrawAspect="Icon" ObjectID="_1510048148" r:id="rId14">
            <o:FieldCodes>\s</o:FieldCodes>
          </o:OLEObject>
        </w:object>
      </w:r>
    </w:p>
    <w:sectPr w:rsidR="00BD39C8" w:rsidRPr="00B75F13" w:rsidSect="00580D1B">
      <w:headerReference w:type="default" r:id="rId15"/>
      <w:footerReference w:type="default" r:id="rId16"/>
      <w:foot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173C7" w14:textId="77777777" w:rsidR="00A03C13" w:rsidRDefault="00A03C13">
      <w:r>
        <w:separator/>
      </w:r>
    </w:p>
  </w:endnote>
  <w:endnote w:type="continuationSeparator" w:id="0">
    <w:p w14:paraId="327173C8" w14:textId="77777777" w:rsidR="00A03C13" w:rsidRDefault="00A0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73DF" w14:textId="77777777" w:rsidR="00A03C13" w:rsidRDefault="00A03C13" w:rsidP="00881D1E">
    <w:pPr>
      <w:pStyle w:val="Zpat"/>
      <w:jc w:val="center"/>
      <w:rPr>
        <w:color w:val="000000" w:themeColor="text1"/>
      </w:rPr>
    </w:pPr>
  </w:p>
  <w:p w14:paraId="327173E0" w14:textId="77777777" w:rsidR="00A03C13" w:rsidRDefault="00A03C13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327173E1" w14:textId="77777777" w:rsidR="00A03C13" w:rsidRDefault="00A03C13" w:rsidP="00881D1E">
    <w:pPr>
      <w:pStyle w:val="Zpat"/>
      <w:jc w:val="center"/>
    </w:pPr>
    <w:r>
      <w:rPr>
        <w:color w:val="000000" w:themeColor="text1"/>
      </w:rPr>
      <w:t xml:space="preserve">Tisk: </w:t>
    </w:r>
    <w:r w:rsidR="002E330B">
      <w:fldChar w:fldCharType="begin"/>
    </w:r>
    <w:r w:rsidR="002E330B">
      <w:instrText xml:space="preserve"> DATE   \* MERGEFORMAT </w:instrText>
    </w:r>
    <w:r w:rsidR="002E330B">
      <w:fldChar w:fldCharType="separate"/>
    </w:r>
    <w:r w:rsidR="002E330B" w:rsidRPr="002E330B">
      <w:rPr>
        <w:noProof/>
        <w:color w:val="000000" w:themeColor="text1"/>
      </w:rPr>
      <w:t>26.11.2015</w:t>
    </w:r>
    <w:r w:rsidR="002E330B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73E2" w14:textId="77777777" w:rsidR="00A03C13" w:rsidRDefault="00A03C13" w:rsidP="00881D1E">
    <w:pPr>
      <w:pStyle w:val="Zpat"/>
      <w:jc w:val="center"/>
      <w:rPr>
        <w:color w:val="000000" w:themeColor="text1"/>
      </w:rPr>
    </w:pPr>
  </w:p>
  <w:p w14:paraId="327173E3" w14:textId="77777777" w:rsidR="00A03C13" w:rsidRDefault="00A03C13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327173E4" w14:textId="77777777" w:rsidR="00A03C13" w:rsidRDefault="00A03C13" w:rsidP="00881D1E">
    <w:pPr>
      <w:pStyle w:val="Zpat"/>
      <w:jc w:val="center"/>
    </w:pPr>
    <w:r>
      <w:rPr>
        <w:color w:val="000000" w:themeColor="text1"/>
      </w:rPr>
      <w:t xml:space="preserve">Tisk: </w:t>
    </w:r>
    <w:r w:rsidR="002E330B">
      <w:fldChar w:fldCharType="begin"/>
    </w:r>
    <w:r w:rsidR="002E330B">
      <w:instrText xml:space="preserve"> DATE   \* MERGEFORMAT </w:instrText>
    </w:r>
    <w:r w:rsidR="002E330B">
      <w:fldChar w:fldCharType="separate"/>
    </w:r>
    <w:r w:rsidR="002E330B" w:rsidRPr="002E330B">
      <w:rPr>
        <w:noProof/>
        <w:color w:val="000000" w:themeColor="text1"/>
      </w:rPr>
      <w:t>26.11.2015</w:t>
    </w:r>
    <w:r w:rsidR="002E330B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173C5" w14:textId="77777777" w:rsidR="00A03C13" w:rsidRDefault="00A03C13">
      <w:r>
        <w:separator/>
      </w:r>
    </w:p>
  </w:footnote>
  <w:footnote w:type="continuationSeparator" w:id="0">
    <w:p w14:paraId="327173C6" w14:textId="77777777" w:rsidR="00A03C13" w:rsidRDefault="00A03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03C13" w:rsidRPr="00C61E55" w14:paraId="327173CE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327173C9" w14:textId="77777777" w:rsidR="00A03C13" w:rsidRPr="000E0C52" w:rsidRDefault="00A03C13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327173E5" wp14:editId="327173E6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27173CA" w14:textId="77777777" w:rsidR="00A03C13" w:rsidRPr="000E0C52" w:rsidRDefault="00A03C13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327173CB" w14:textId="77777777" w:rsidR="00A03C13" w:rsidRPr="007E3B6B" w:rsidRDefault="002E330B" w:rsidP="00683D36">
          <w:pPr>
            <w:pStyle w:val="ZhlavNadpis1dek"/>
          </w:pPr>
          <w:r>
            <w:fldChar w:fldCharType="begin"/>
          </w:r>
          <w:r>
            <w:instrText xml:space="preserve"> STYLEREF  Záhlaví_Nadpis_1.řádek  \* MERGEFORMAT </w:instrText>
          </w:r>
          <w:r>
            <w:fldChar w:fldCharType="separate"/>
          </w:r>
          <w:r w:rsidRPr="002E330B">
            <w:rPr>
              <w:bCs w:val="0"/>
              <w:noProof/>
            </w:rPr>
            <w:t>Kontrola elektrického</w:t>
          </w:r>
          <w:r>
            <w:rPr>
              <w:noProof/>
            </w:rPr>
            <w:t xml:space="preserve"> zařízení před uvedením do provozu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327173CC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327173CD" w14:textId="77777777" w:rsidR="00A03C13" w:rsidRPr="00AF7E8C" w:rsidRDefault="00222AA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="00A03C13"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2E330B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  <w:r w:rsidR="00A03C13"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="00A03C13"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2E330B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03C13" w:rsidRPr="00C61E55" w14:paraId="327173D3" w14:textId="77777777" w:rsidTr="008D4AD4">
      <w:trPr>
        <w:trHeight w:val="283"/>
      </w:trPr>
      <w:tc>
        <w:tcPr>
          <w:tcW w:w="1814" w:type="dxa"/>
          <w:vMerge/>
        </w:tcPr>
        <w:p w14:paraId="327173CF" w14:textId="77777777" w:rsidR="00A03C13" w:rsidRPr="00C61E55" w:rsidRDefault="00A03C13" w:rsidP="00ED285E">
          <w:pPr>
            <w:pStyle w:val="Tabulkanormln"/>
          </w:pPr>
        </w:p>
      </w:tc>
      <w:tc>
        <w:tcPr>
          <w:tcW w:w="4082" w:type="dxa"/>
          <w:vMerge/>
        </w:tcPr>
        <w:p w14:paraId="327173D0" w14:textId="77777777" w:rsidR="00A03C13" w:rsidRPr="00C61E55" w:rsidRDefault="00A03C13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327173D1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 xml:space="preserve">Platnost </w:t>
          </w:r>
          <w:proofErr w:type="gramStart"/>
          <w:r w:rsidRPr="00AF7E8C">
            <w:rPr>
              <w:sz w:val="20"/>
              <w:szCs w:val="20"/>
            </w:rPr>
            <w:t>od</w:t>
          </w:r>
          <w:proofErr w:type="gramEnd"/>
          <w:r w:rsidRPr="00AF7E8C">
            <w:rPr>
              <w:sz w:val="20"/>
              <w:szCs w:val="20"/>
            </w:rPr>
            <w:t>:</w:t>
          </w:r>
        </w:p>
      </w:tc>
      <w:tc>
        <w:tcPr>
          <w:tcW w:w="1644" w:type="dxa"/>
          <w:vAlign w:val="center"/>
        </w:tcPr>
        <w:p w14:paraId="327173D2" w14:textId="77777777" w:rsidR="00A03C13" w:rsidRPr="00C833F2" w:rsidRDefault="002E330B" w:rsidP="00C833F2">
          <w:pPr>
            <w:pStyle w:val="Zhlavdatumplatnost"/>
          </w:pPr>
          <w:r>
            <w:fldChar w:fldCharType="begin"/>
          </w:r>
          <w:r>
            <w:instrText xml:space="preserve"> STYLEREF  Záhlaví_datum_platnost  \* MERGEFORMAT </w:instrText>
          </w:r>
          <w:r>
            <w:fldChar w:fldCharType="separate"/>
          </w:r>
          <w:r>
            <w:rPr>
              <w:noProof/>
            </w:rPr>
            <w:t>20.04.2013</w:t>
          </w:r>
          <w:r>
            <w:rPr>
              <w:noProof/>
            </w:rPr>
            <w:fldChar w:fldCharType="end"/>
          </w:r>
        </w:p>
      </w:tc>
    </w:tr>
    <w:tr w:rsidR="00A03C13" w:rsidRPr="00C61E55" w14:paraId="327173D8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327173D4" w14:textId="77777777" w:rsidR="00A03C13" w:rsidRDefault="00A03C13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327173D5" w14:textId="77777777" w:rsidR="00A03C13" w:rsidRDefault="00A03C13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327173D6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Účinnost </w:t>
          </w:r>
          <w:proofErr w:type="gramStart"/>
          <w:r>
            <w:rPr>
              <w:sz w:val="20"/>
              <w:szCs w:val="20"/>
            </w:rPr>
            <w:t>od</w:t>
          </w:r>
          <w:proofErr w:type="gramEnd"/>
          <w:r>
            <w:rPr>
              <w:sz w:val="20"/>
              <w:szCs w:val="20"/>
            </w:rPr>
            <w:t>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327173D7" w14:textId="77777777" w:rsidR="00A03C13" w:rsidRPr="00AF7E8C" w:rsidRDefault="002E330B" w:rsidP="00AF7E8C">
          <w:pPr>
            <w:pStyle w:val="Zhlavdatumplatnost"/>
            <w:rPr>
              <w:szCs w:val="20"/>
            </w:rPr>
          </w:pPr>
          <w:r>
            <w:fldChar w:fldCharType="begin"/>
          </w:r>
          <w:r>
            <w:instrText xml:space="preserve"> STYLEREF  Záhlaví_datum_účinnost  \* MERGEFORMAT </w:instrText>
          </w:r>
          <w:r>
            <w:fldChar w:fldCharType="separate"/>
          </w:r>
          <w:r>
            <w:rPr>
              <w:noProof/>
            </w:rPr>
            <w:t>01.05.2013</w:t>
          </w:r>
          <w:r>
            <w:rPr>
              <w:noProof/>
            </w:rPr>
            <w:fldChar w:fldCharType="end"/>
          </w:r>
        </w:p>
      </w:tc>
    </w:tr>
    <w:tr w:rsidR="00A03C13" w:rsidRPr="00C61E55" w14:paraId="327173DD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327173D9" w14:textId="77777777" w:rsidR="00A03C13" w:rsidRPr="00F73419" w:rsidRDefault="002E330B" w:rsidP="00466B60">
          <w:pPr>
            <w:pStyle w:val="Zhlavdokument"/>
            <w:rPr>
              <w:sz w:val="20"/>
              <w:szCs w:val="20"/>
            </w:rPr>
          </w:pPr>
          <w:r>
            <w:fldChar w:fldCharType="begin"/>
          </w:r>
          <w:r>
            <w:instrText xml:space="preserve"> STYLEREF  Záhlaví_dokument  \* MERGEFORMAT </w:instrText>
          </w:r>
          <w:r>
            <w:fldChar w:fldCharType="separate"/>
          </w:r>
          <w:r w:rsidRPr="002E330B">
            <w:rPr>
              <w:b w:val="0"/>
              <w:bCs w:val="0"/>
              <w:noProof/>
              <w:sz w:val="20"/>
              <w:szCs w:val="20"/>
            </w:rPr>
            <w:t>Prováděcí pokyn ECZR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327173DA" w14:textId="77777777" w:rsidR="00A03C13" w:rsidRPr="00AF7E8C" w:rsidRDefault="002E330B" w:rsidP="00466B60">
          <w:pPr>
            <w:pStyle w:val="ZhlavNadpis2dek"/>
            <w:rPr>
              <w:szCs w:val="20"/>
            </w:rPr>
          </w:pPr>
          <w:r>
            <w:fldChar w:fldCharType="begin"/>
          </w:r>
          <w:r>
            <w:instrText xml:space="preserve"> STYLEREF  Záhlaví_Nadpis_2.řádek  \* MERGEFORMAT </w:instrText>
          </w:r>
          <w:r>
            <w:fldChar w:fldCharType="separate"/>
          </w:r>
          <w:r>
            <w:rPr>
              <w:noProof/>
            </w:rPr>
            <w:t>ECZR-PP-DS-119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327173DB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327173DC" w14:textId="77777777" w:rsidR="00A03C13" w:rsidRPr="00CA427F" w:rsidRDefault="002E330B" w:rsidP="00AF7E8C">
          <w:pPr>
            <w:pStyle w:val="Zhlavdatumplatnost"/>
            <w:rPr>
              <w:bCs/>
              <w:szCs w:val="20"/>
            </w:rPr>
          </w:pPr>
          <w:r>
            <w:fldChar w:fldCharType="begin"/>
          </w:r>
          <w:r>
            <w:instrText xml:space="preserve"> STYLEREF  Záhlaví_revize  \* MERGEFORMAT </w:instrText>
          </w:r>
          <w:r>
            <w:fldChar w:fldCharType="separate"/>
          </w:r>
          <w:r>
            <w:rPr>
              <w:noProof/>
            </w:rPr>
            <w:t>00</w:t>
          </w:r>
          <w:r>
            <w:rPr>
              <w:noProof/>
            </w:rPr>
            <w:fldChar w:fldCharType="end"/>
          </w:r>
        </w:p>
      </w:tc>
    </w:tr>
  </w:tbl>
  <w:p w14:paraId="327173DE" w14:textId="77777777" w:rsidR="00A03C13" w:rsidRDefault="00A03C13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5826BF2"/>
    <w:multiLevelType w:val="multilevel"/>
    <w:tmpl w:val="239C7D32"/>
    <w:lvl w:ilvl="0">
      <w:start w:val="1"/>
      <w:numFmt w:val="decimal"/>
      <w:isLgl/>
      <w:lvlText w:val="%1."/>
      <w:lvlJc w:val="left"/>
      <w:pPr>
        <w:tabs>
          <w:tab w:val="num" w:pos="425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992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8D7967"/>
    <w:multiLevelType w:val="hybridMultilevel"/>
    <w:tmpl w:val="51F229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9">
    <w:nsid w:val="307D61E1"/>
    <w:multiLevelType w:val="hybridMultilevel"/>
    <w:tmpl w:val="C2664DA8"/>
    <w:lvl w:ilvl="0" w:tplc="040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48F1AFC"/>
    <w:multiLevelType w:val="hybridMultilevel"/>
    <w:tmpl w:val="F2BCB4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6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85A4E6B"/>
    <w:multiLevelType w:val="multilevel"/>
    <w:tmpl w:val="2C4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F1C70A7"/>
    <w:multiLevelType w:val="hybridMultilevel"/>
    <w:tmpl w:val="20FA9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764968"/>
    <w:multiLevelType w:val="hybridMultilevel"/>
    <w:tmpl w:val="B07E5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4A4416E"/>
    <w:multiLevelType w:val="hybridMultilevel"/>
    <w:tmpl w:val="725836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7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C822C9"/>
    <w:multiLevelType w:val="hybridMultilevel"/>
    <w:tmpl w:val="C5E6A004"/>
    <w:lvl w:ilvl="0" w:tplc="FFFFFFFF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4400DB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982527C"/>
    <w:multiLevelType w:val="hybridMultilevel"/>
    <w:tmpl w:val="43880DF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27"/>
  </w:num>
  <w:num w:numId="4">
    <w:abstractNumId w:val="22"/>
  </w:num>
  <w:num w:numId="5">
    <w:abstractNumId w:val="0"/>
  </w:num>
  <w:num w:numId="6">
    <w:abstractNumId w:val="19"/>
  </w:num>
  <w:num w:numId="7">
    <w:abstractNumId w:val="29"/>
  </w:num>
  <w:num w:numId="8">
    <w:abstractNumId w:val="24"/>
  </w:num>
  <w:num w:numId="9">
    <w:abstractNumId w:val="23"/>
  </w:num>
  <w:num w:numId="10">
    <w:abstractNumId w:val="4"/>
  </w:num>
  <w:num w:numId="11">
    <w:abstractNumId w:val="10"/>
  </w:num>
  <w:num w:numId="12">
    <w:abstractNumId w:val="34"/>
  </w:num>
  <w:num w:numId="13">
    <w:abstractNumId w:val="6"/>
  </w:num>
  <w:num w:numId="14">
    <w:abstractNumId w:val="14"/>
  </w:num>
  <w:num w:numId="15">
    <w:abstractNumId w:val="35"/>
  </w:num>
  <w:num w:numId="16">
    <w:abstractNumId w:val="2"/>
  </w:num>
  <w:num w:numId="17">
    <w:abstractNumId w:val="32"/>
  </w:num>
  <w:num w:numId="18">
    <w:abstractNumId w:val="30"/>
  </w:num>
  <w:num w:numId="19">
    <w:abstractNumId w:val="28"/>
  </w:num>
  <w:num w:numId="20">
    <w:abstractNumId w:val="5"/>
  </w:num>
  <w:num w:numId="21">
    <w:abstractNumId w:val="1"/>
  </w:num>
  <w:num w:numId="22">
    <w:abstractNumId w:val="26"/>
  </w:num>
  <w:num w:numId="23">
    <w:abstractNumId w:val="12"/>
  </w:num>
  <w:num w:numId="24">
    <w:abstractNumId w:val="8"/>
  </w:num>
  <w:num w:numId="25">
    <w:abstractNumId w:val="15"/>
  </w:num>
  <w:num w:numId="26">
    <w:abstractNumId w:val="13"/>
  </w:num>
  <w:num w:numId="27">
    <w:abstractNumId w:val="18"/>
  </w:num>
  <w:num w:numId="28">
    <w:abstractNumId w:val="9"/>
  </w:num>
  <w:num w:numId="29">
    <w:abstractNumId w:val="17"/>
  </w:num>
  <w:num w:numId="30">
    <w:abstractNumId w:val="33"/>
  </w:num>
  <w:num w:numId="31">
    <w:abstractNumId w:val="31"/>
  </w:num>
  <w:num w:numId="32">
    <w:abstractNumId w:val="3"/>
  </w:num>
  <w:num w:numId="33">
    <w:abstractNumId w:val="22"/>
  </w:num>
  <w:num w:numId="34">
    <w:abstractNumId w:val="22"/>
  </w:num>
  <w:num w:numId="35">
    <w:abstractNumId w:val="20"/>
  </w:num>
  <w:num w:numId="36">
    <w:abstractNumId w:val="11"/>
  </w:num>
  <w:num w:numId="37">
    <w:abstractNumId w:val="7"/>
  </w:num>
  <w:num w:numId="38">
    <w:abstractNumId w:val="21"/>
  </w:num>
  <w:num w:numId="39">
    <w:abstractNumId w:val="8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F31"/>
    <w:rsid w:val="00000739"/>
    <w:rsid w:val="000044EA"/>
    <w:rsid w:val="000053A7"/>
    <w:rsid w:val="00010AF7"/>
    <w:rsid w:val="000127BF"/>
    <w:rsid w:val="00022D95"/>
    <w:rsid w:val="00025434"/>
    <w:rsid w:val="000273D7"/>
    <w:rsid w:val="00033B9E"/>
    <w:rsid w:val="00051A73"/>
    <w:rsid w:val="00052A88"/>
    <w:rsid w:val="0005486B"/>
    <w:rsid w:val="00060A67"/>
    <w:rsid w:val="00062660"/>
    <w:rsid w:val="00065156"/>
    <w:rsid w:val="0007076D"/>
    <w:rsid w:val="00071249"/>
    <w:rsid w:val="000802DD"/>
    <w:rsid w:val="00086BD6"/>
    <w:rsid w:val="000A3D17"/>
    <w:rsid w:val="000A41D7"/>
    <w:rsid w:val="000A6352"/>
    <w:rsid w:val="000B2EB6"/>
    <w:rsid w:val="000B4B16"/>
    <w:rsid w:val="000C742C"/>
    <w:rsid w:val="000D39A7"/>
    <w:rsid w:val="000D7EBC"/>
    <w:rsid w:val="000E0C52"/>
    <w:rsid w:val="000E1A90"/>
    <w:rsid w:val="000E4D19"/>
    <w:rsid w:val="001008D9"/>
    <w:rsid w:val="00102CAF"/>
    <w:rsid w:val="00105F2A"/>
    <w:rsid w:val="00112C88"/>
    <w:rsid w:val="001258FE"/>
    <w:rsid w:val="00125FE9"/>
    <w:rsid w:val="00135061"/>
    <w:rsid w:val="00142BA5"/>
    <w:rsid w:val="00146FA7"/>
    <w:rsid w:val="00155AB6"/>
    <w:rsid w:val="00156FFA"/>
    <w:rsid w:val="001615E1"/>
    <w:rsid w:val="001722A9"/>
    <w:rsid w:val="0017713E"/>
    <w:rsid w:val="0018776B"/>
    <w:rsid w:val="00195A01"/>
    <w:rsid w:val="00197A42"/>
    <w:rsid w:val="001A62F0"/>
    <w:rsid w:val="001B277E"/>
    <w:rsid w:val="001B7455"/>
    <w:rsid w:val="001C31DB"/>
    <w:rsid w:val="001D17C8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A4C"/>
    <w:rsid w:val="002039A2"/>
    <w:rsid w:val="00205280"/>
    <w:rsid w:val="0020544A"/>
    <w:rsid w:val="0021040C"/>
    <w:rsid w:val="00216284"/>
    <w:rsid w:val="00222AAC"/>
    <w:rsid w:val="002240AA"/>
    <w:rsid w:val="00230C3D"/>
    <w:rsid w:val="002405B5"/>
    <w:rsid w:val="002521F1"/>
    <w:rsid w:val="0026326E"/>
    <w:rsid w:val="00265A60"/>
    <w:rsid w:val="002677A2"/>
    <w:rsid w:val="00271654"/>
    <w:rsid w:val="00275560"/>
    <w:rsid w:val="002756C9"/>
    <w:rsid w:val="00293E0C"/>
    <w:rsid w:val="00294865"/>
    <w:rsid w:val="002A2949"/>
    <w:rsid w:val="002A2D01"/>
    <w:rsid w:val="002A354D"/>
    <w:rsid w:val="002B5A0A"/>
    <w:rsid w:val="002C06C6"/>
    <w:rsid w:val="002C1C36"/>
    <w:rsid w:val="002C21BC"/>
    <w:rsid w:val="002C311B"/>
    <w:rsid w:val="002D40A7"/>
    <w:rsid w:val="002D79A7"/>
    <w:rsid w:val="002E0DD3"/>
    <w:rsid w:val="002E330B"/>
    <w:rsid w:val="002E344C"/>
    <w:rsid w:val="002E3829"/>
    <w:rsid w:val="002E6CF6"/>
    <w:rsid w:val="002F5C28"/>
    <w:rsid w:val="00310221"/>
    <w:rsid w:val="00311842"/>
    <w:rsid w:val="003118D1"/>
    <w:rsid w:val="00321037"/>
    <w:rsid w:val="00322432"/>
    <w:rsid w:val="00327C42"/>
    <w:rsid w:val="0034062E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0D02"/>
    <w:rsid w:val="003A3917"/>
    <w:rsid w:val="003A3AAB"/>
    <w:rsid w:val="003C0C9A"/>
    <w:rsid w:val="003C37D5"/>
    <w:rsid w:val="003E797A"/>
    <w:rsid w:val="003F375C"/>
    <w:rsid w:val="003F72FA"/>
    <w:rsid w:val="00401EDC"/>
    <w:rsid w:val="00402279"/>
    <w:rsid w:val="00402C37"/>
    <w:rsid w:val="0040585A"/>
    <w:rsid w:val="00416450"/>
    <w:rsid w:val="00430470"/>
    <w:rsid w:val="004308BE"/>
    <w:rsid w:val="0043170E"/>
    <w:rsid w:val="004335D9"/>
    <w:rsid w:val="004338D6"/>
    <w:rsid w:val="0043548A"/>
    <w:rsid w:val="0044131E"/>
    <w:rsid w:val="00441621"/>
    <w:rsid w:val="004431E4"/>
    <w:rsid w:val="00447565"/>
    <w:rsid w:val="004503AC"/>
    <w:rsid w:val="00452860"/>
    <w:rsid w:val="00452DBA"/>
    <w:rsid w:val="004601EF"/>
    <w:rsid w:val="00460559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6E88"/>
    <w:rsid w:val="004F2E63"/>
    <w:rsid w:val="00505FAC"/>
    <w:rsid w:val="00514500"/>
    <w:rsid w:val="00516C02"/>
    <w:rsid w:val="005210E1"/>
    <w:rsid w:val="005243A9"/>
    <w:rsid w:val="0052533B"/>
    <w:rsid w:val="00541FB5"/>
    <w:rsid w:val="005515DD"/>
    <w:rsid w:val="0055178A"/>
    <w:rsid w:val="00555774"/>
    <w:rsid w:val="005572BB"/>
    <w:rsid w:val="00576C7A"/>
    <w:rsid w:val="00580D1B"/>
    <w:rsid w:val="00581BC8"/>
    <w:rsid w:val="00581DF3"/>
    <w:rsid w:val="0058601D"/>
    <w:rsid w:val="005A2360"/>
    <w:rsid w:val="005A6714"/>
    <w:rsid w:val="005B0831"/>
    <w:rsid w:val="005B7863"/>
    <w:rsid w:val="005D3157"/>
    <w:rsid w:val="005D4495"/>
    <w:rsid w:val="005D46DD"/>
    <w:rsid w:val="005D7572"/>
    <w:rsid w:val="005F04C8"/>
    <w:rsid w:val="005F5955"/>
    <w:rsid w:val="00607FA8"/>
    <w:rsid w:val="0063255A"/>
    <w:rsid w:val="00633FE7"/>
    <w:rsid w:val="00634DDB"/>
    <w:rsid w:val="00635672"/>
    <w:rsid w:val="00635BFA"/>
    <w:rsid w:val="00645774"/>
    <w:rsid w:val="006470A0"/>
    <w:rsid w:val="00651317"/>
    <w:rsid w:val="00657715"/>
    <w:rsid w:val="0066150A"/>
    <w:rsid w:val="006623ED"/>
    <w:rsid w:val="00662B22"/>
    <w:rsid w:val="006639FE"/>
    <w:rsid w:val="00670F12"/>
    <w:rsid w:val="00683D36"/>
    <w:rsid w:val="00684250"/>
    <w:rsid w:val="00691B2A"/>
    <w:rsid w:val="006946BB"/>
    <w:rsid w:val="006975C3"/>
    <w:rsid w:val="006978CF"/>
    <w:rsid w:val="006A12FB"/>
    <w:rsid w:val="006A4DC1"/>
    <w:rsid w:val="006B09EA"/>
    <w:rsid w:val="006B2AF3"/>
    <w:rsid w:val="006B5D95"/>
    <w:rsid w:val="006C3DE5"/>
    <w:rsid w:val="006C496A"/>
    <w:rsid w:val="006C760A"/>
    <w:rsid w:val="006D086C"/>
    <w:rsid w:val="006D0DC1"/>
    <w:rsid w:val="006D4DE0"/>
    <w:rsid w:val="006D7C9D"/>
    <w:rsid w:val="006E1366"/>
    <w:rsid w:val="006E4802"/>
    <w:rsid w:val="006E63B0"/>
    <w:rsid w:val="006F1146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C0F"/>
    <w:rsid w:val="00721DFC"/>
    <w:rsid w:val="007360C7"/>
    <w:rsid w:val="007409C2"/>
    <w:rsid w:val="00744ABA"/>
    <w:rsid w:val="00751AB7"/>
    <w:rsid w:val="00757EC1"/>
    <w:rsid w:val="00760D07"/>
    <w:rsid w:val="00763686"/>
    <w:rsid w:val="00765A92"/>
    <w:rsid w:val="00782808"/>
    <w:rsid w:val="007928E3"/>
    <w:rsid w:val="0079394E"/>
    <w:rsid w:val="00793B09"/>
    <w:rsid w:val="00795AD6"/>
    <w:rsid w:val="00795D32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5100"/>
    <w:rsid w:val="007E1194"/>
    <w:rsid w:val="007E3B6B"/>
    <w:rsid w:val="007E3CCE"/>
    <w:rsid w:val="007E552A"/>
    <w:rsid w:val="007E6CEB"/>
    <w:rsid w:val="007E714A"/>
    <w:rsid w:val="008047E8"/>
    <w:rsid w:val="00812F15"/>
    <w:rsid w:val="0081486D"/>
    <w:rsid w:val="00814A77"/>
    <w:rsid w:val="00824AEC"/>
    <w:rsid w:val="008279AA"/>
    <w:rsid w:val="00827E34"/>
    <w:rsid w:val="008336A8"/>
    <w:rsid w:val="008401C9"/>
    <w:rsid w:val="0084295E"/>
    <w:rsid w:val="00845547"/>
    <w:rsid w:val="00846D35"/>
    <w:rsid w:val="00856690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812"/>
    <w:rsid w:val="00893930"/>
    <w:rsid w:val="00896D66"/>
    <w:rsid w:val="00897967"/>
    <w:rsid w:val="008A2F22"/>
    <w:rsid w:val="008A344A"/>
    <w:rsid w:val="008A5BA2"/>
    <w:rsid w:val="008A5D55"/>
    <w:rsid w:val="008B0BD3"/>
    <w:rsid w:val="008B1874"/>
    <w:rsid w:val="008C59CE"/>
    <w:rsid w:val="008C5F5B"/>
    <w:rsid w:val="008D1F25"/>
    <w:rsid w:val="008D23F7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17234"/>
    <w:rsid w:val="009216DB"/>
    <w:rsid w:val="00922313"/>
    <w:rsid w:val="00924C0C"/>
    <w:rsid w:val="00927902"/>
    <w:rsid w:val="009349A0"/>
    <w:rsid w:val="00940958"/>
    <w:rsid w:val="0095027D"/>
    <w:rsid w:val="00950F7A"/>
    <w:rsid w:val="00951FA2"/>
    <w:rsid w:val="00954EA5"/>
    <w:rsid w:val="00963C2D"/>
    <w:rsid w:val="00970101"/>
    <w:rsid w:val="0097303C"/>
    <w:rsid w:val="00974D65"/>
    <w:rsid w:val="00995CCE"/>
    <w:rsid w:val="00996526"/>
    <w:rsid w:val="00996550"/>
    <w:rsid w:val="009B11EA"/>
    <w:rsid w:val="009B52A1"/>
    <w:rsid w:val="009B7E41"/>
    <w:rsid w:val="009C4223"/>
    <w:rsid w:val="009C5ADA"/>
    <w:rsid w:val="009D1EEF"/>
    <w:rsid w:val="009D3239"/>
    <w:rsid w:val="009E2C29"/>
    <w:rsid w:val="009F0E0F"/>
    <w:rsid w:val="009F714E"/>
    <w:rsid w:val="00A0255E"/>
    <w:rsid w:val="00A02E16"/>
    <w:rsid w:val="00A03C13"/>
    <w:rsid w:val="00A122FA"/>
    <w:rsid w:val="00A135AD"/>
    <w:rsid w:val="00A13DB7"/>
    <w:rsid w:val="00A254A1"/>
    <w:rsid w:val="00A3138E"/>
    <w:rsid w:val="00A3258A"/>
    <w:rsid w:val="00A33FE3"/>
    <w:rsid w:val="00A3440C"/>
    <w:rsid w:val="00A36A5F"/>
    <w:rsid w:val="00A4031F"/>
    <w:rsid w:val="00A40FBF"/>
    <w:rsid w:val="00A44570"/>
    <w:rsid w:val="00A51A1C"/>
    <w:rsid w:val="00A52D37"/>
    <w:rsid w:val="00A62418"/>
    <w:rsid w:val="00A667F6"/>
    <w:rsid w:val="00A6723E"/>
    <w:rsid w:val="00A73E8B"/>
    <w:rsid w:val="00A75E1F"/>
    <w:rsid w:val="00A80B7F"/>
    <w:rsid w:val="00AA2788"/>
    <w:rsid w:val="00AA51F0"/>
    <w:rsid w:val="00AB662C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78"/>
    <w:rsid w:val="00AD48B7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346B"/>
    <w:rsid w:val="00B14539"/>
    <w:rsid w:val="00B201B5"/>
    <w:rsid w:val="00B369EB"/>
    <w:rsid w:val="00B40E52"/>
    <w:rsid w:val="00B51599"/>
    <w:rsid w:val="00B517E5"/>
    <w:rsid w:val="00B61578"/>
    <w:rsid w:val="00B72A0B"/>
    <w:rsid w:val="00B73DFD"/>
    <w:rsid w:val="00B748D1"/>
    <w:rsid w:val="00B75F13"/>
    <w:rsid w:val="00B76610"/>
    <w:rsid w:val="00B7690D"/>
    <w:rsid w:val="00B81519"/>
    <w:rsid w:val="00B839AC"/>
    <w:rsid w:val="00B84D6E"/>
    <w:rsid w:val="00B85D06"/>
    <w:rsid w:val="00B950E5"/>
    <w:rsid w:val="00B96F31"/>
    <w:rsid w:val="00BA17CF"/>
    <w:rsid w:val="00BA191A"/>
    <w:rsid w:val="00BA6742"/>
    <w:rsid w:val="00BA7CE8"/>
    <w:rsid w:val="00BC6A4C"/>
    <w:rsid w:val="00BD09B1"/>
    <w:rsid w:val="00BD39C8"/>
    <w:rsid w:val="00BD41A3"/>
    <w:rsid w:val="00BD492A"/>
    <w:rsid w:val="00BD4B1D"/>
    <w:rsid w:val="00BD6CD5"/>
    <w:rsid w:val="00BF7D44"/>
    <w:rsid w:val="00C05DB4"/>
    <w:rsid w:val="00C062D1"/>
    <w:rsid w:val="00C21B94"/>
    <w:rsid w:val="00C25434"/>
    <w:rsid w:val="00C308C0"/>
    <w:rsid w:val="00C44D0D"/>
    <w:rsid w:val="00C45201"/>
    <w:rsid w:val="00C462A2"/>
    <w:rsid w:val="00C46DAD"/>
    <w:rsid w:val="00C52ACE"/>
    <w:rsid w:val="00C6113E"/>
    <w:rsid w:val="00C61E55"/>
    <w:rsid w:val="00C71AA9"/>
    <w:rsid w:val="00C72D5C"/>
    <w:rsid w:val="00C73720"/>
    <w:rsid w:val="00C73CB6"/>
    <w:rsid w:val="00C741D3"/>
    <w:rsid w:val="00C750F3"/>
    <w:rsid w:val="00C768E3"/>
    <w:rsid w:val="00C81AB1"/>
    <w:rsid w:val="00C833F2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B54D5"/>
    <w:rsid w:val="00CC1C6D"/>
    <w:rsid w:val="00CC25BB"/>
    <w:rsid w:val="00CC2652"/>
    <w:rsid w:val="00CC2B0A"/>
    <w:rsid w:val="00CC30F8"/>
    <w:rsid w:val="00CC4349"/>
    <w:rsid w:val="00CC5045"/>
    <w:rsid w:val="00CC510D"/>
    <w:rsid w:val="00CE1F05"/>
    <w:rsid w:val="00CE20B1"/>
    <w:rsid w:val="00CE3476"/>
    <w:rsid w:val="00CF74AF"/>
    <w:rsid w:val="00D1184C"/>
    <w:rsid w:val="00D16AEA"/>
    <w:rsid w:val="00D21168"/>
    <w:rsid w:val="00D21616"/>
    <w:rsid w:val="00D22944"/>
    <w:rsid w:val="00D25B51"/>
    <w:rsid w:val="00D2767E"/>
    <w:rsid w:val="00D31012"/>
    <w:rsid w:val="00D33F79"/>
    <w:rsid w:val="00D379FC"/>
    <w:rsid w:val="00D37A47"/>
    <w:rsid w:val="00D46236"/>
    <w:rsid w:val="00D466FA"/>
    <w:rsid w:val="00D508D7"/>
    <w:rsid w:val="00D53C28"/>
    <w:rsid w:val="00D53CC6"/>
    <w:rsid w:val="00D5613E"/>
    <w:rsid w:val="00D61CE5"/>
    <w:rsid w:val="00D61F05"/>
    <w:rsid w:val="00D64808"/>
    <w:rsid w:val="00D73030"/>
    <w:rsid w:val="00D76CD0"/>
    <w:rsid w:val="00D80B6C"/>
    <w:rsid w:val="00D83400"/>
    <w:rsid w:val="00D83ECC"/>
    <w:rsid w:val="00D94A1B"/>
    <w:rsid w:val="00DA0CF0"/>
    <w:rsid w:val="00DA432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02F8"/>
    <w:rsid w:val="00DE1DDC"/>
    <w:rsid w:val="00DE2FBF"/>
    <w:rsid w:val="00DE53A2"/>
    <w:rsid w:val="00DE5488"/>
    <w:rsid w:val="00E013C6"/>
    <w:rsid w:val="00E052C4"/>
    <w:rsid w:val="00E066BD"/>
    <w:rsid w:val="00E105AD"/>
    <w:rsid w:val="00E11C40"/>
    <w:rsid w:val="00E12D35"/>
    <w:rsid w:val="00E2097D"/>
    <w:rsid w:val="00E2448A"/>
    <w:rsid w:val="00E259F9"/>
    <w:rsid w:val="00E25EFB"/>
    <w:rsid w:val="00E307FA"/>
    <w:rsid w:val="00E31ECF"/>
    <w:rsid w:val="00E346DC"/>
    <w:rsid w:val="00E36254"/>
    <w:rsid w:val="00E61504"/>
    <w:rsid w:val="00E61F33"/>
    <w:rsid w:val="00E6316E"/>
    <w:rsid w:val="00E73229"/>
    <w:rsid w:val="00E738AD"/>
    <w:rsid w:val="00E819C0"/>
    <w:rsid w:val="00E82DE0"/>
    <w:rsid w:val="00E83761"/>
    <w:rsid w:val="00E87A92"/>
    <w:rsid w:val="00EA41B3"/>
    <w:rsid w:val="00EB4AFC"/>
    <w:rsid w:val="00EC2C41"/>
    <w:rsid w:val="00EC2ED5"/>
    <w:rsid w:val="00EC7ECB"/>
    <w:rsid w:val="00ED285E"/>
    <w:rsid w:val="00ED2F45"/>
    <w:rsid w:val="00ED4769"/>
    <w:rsid w:val="00ED71E1"/>
    <w:rsid w:val="00EE0415"/>
    <w:rsid w:val="00EF04D0"/>
    <w:rsid w:val="00EF16B4"/>
    <w:rsid w:val="00EF5EE1"/>
    <w:rsid w:val="00F0036E"/>
    <w:rsid w:val="00F05124"/>
    <w:rsid w:val="00F05392"/>
    <w:rsid w:val="00F07FBD"/>
    <w:rsid w:val="00F16D99"/>
    <w:rsid w:val="00F21BB0"/>
    <w:rsid w:val="00F26BDC"/>
    <w:rsid w:val="00F31F3C"/>
    <w:rsid w:val="00F40CA9"/>
    <w:rsid w:val="00F417E2"/>
    <w:rsid w:val="00F43304"/>
    <w:rsid w:val="00F46F04"/>
    <w:rsid w:val="00F476D6"/>
    <w:rsid w:val="00F47834"/>
    <w:rsid w:val="00F47DFE"/>
    <w:rsid w:val="00F560B5"/>
    <w:rsid w:val="00F62053"/>
    <w:rsid w:val="00F64B1F"/>
    <w:rsid w:val="00F71978"/>
    <w:rsid w:val="00F77991"/>
    <w:rsid w:val="00F8409D"/>
    <w:rsid w:val="00F86A66"/>
    <w:rsid w:val="00F911BB"/>
    <w:rsid w:val="00F9131B"/>
    <w:rsid w:val="00FA01BD"/>
    <w:rsid w:val="00FA05F0"/>
    <w:rsid w:val="00FA0758"/>
    <w:rsid w:val="00FA2C36"/>
    <w:rsid w:val="00FA5256"/>
    <w:rsid w:val="00FA7E1B"/>
    <w:rsid w:val="00FB2F1E"/>
    <w:rsid w:val="00FB4667"/>
    <w:rsid w:val="00FB4A6A"/>
    <w:rsid w:val="00FB6DFD"/>
    <w:rsid w:val="00FC2136"/>
    <w:rsid w:val="00FC3F8F"/>
    <w:rsid w:val="00FC6BEB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327172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qFormat="1"/>
    <w:lsdException w:name="heading 2" w:semiHidden="0" w:qFormat="1"/>
    <w:lsdException w:name="heading 3" w:semiHidden="0" w:uiPriority="9" w:qFormat="1"/>
    <w:lsdException w:name="heading 4" w:semiHidden="0" w:qFormat="1"/>
    <w:lsdException w:name="heading 5" w:semiHidden="0" w:qFormat="1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/>
    <w:lsdException w:name="Closing" w:unhideWhenUsed="1"/>
    <w:lsdException w:name="Signature" w:unhideWhenUsed="1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/>
    <w:lsdException w:name="Emphasis" w:semiHidden="0" w:uiPriority="2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">
    <w:name w:val="Body Text"/>
    <w:basedOn w:val="Normln"/>
    <w:link w:val="ZkladntextChar"/>
    <w:rsid w:val="00B96F31"/>
    <w:pPr>
      <w:autoSpaceDE w:val="0"/>
      <w:autoSpaceDN w:val="0"/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B96F31"/>
    <w:rPr>
      <w:rFonts w:ascii="Arial" w:hAnsi="Arial" w:cs="Arial"/>
    </w:rPr>
  </w:style>
  <w:style w:type="paragraph" w:customStyle="1" w:styleId="Default">
    <w:name w:val="Default"/>
    <w:rsid w:val="00ED2F4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/>
    <w:lsdException w:name="Closing" w:unhideWhenUsed="1"/>
    <w:lsdException w:name="Signature" w:unhideWhenUsed="1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/>
    <w:lsdException w:name="Emphasis" w:semiHidden="0" w:uiPriority="2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">
    <w:name w:val="Body Text"/>
    <w:basedOn w:val="Normln"/>
    <w:link w:val="ZkladntextChar"/>
    <w:rsid w:val="00B96F31"/>
    <w:pPr>
      <w:autoSpaceDE w:val="0"/>
      <w:autoSpaceDN w:val="0"/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B96F3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Microsoft_Word_97_-_2003_Document1.doc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ocuments\EON\TNS_PP%202013\ECZR-P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44AD1-EDC3-42BE-AE86-677D52E94C23}"/>
</file>

<file path=customXml/itemProps2.xml><?xml version="1.0" encoding="utf-8"?>
<ds:datastoreItem xmlns:ds="http://schemas.openxmlformats.org/officeDocument/2006/customXml" ds:itemID="{92538741-0360-4E39-9BFB-45FF57A39503}"/>
</file>

<file path=customXml/itemProps3.xml><?xml version="1.0" encoding="utf-8"?>
<ds:datastoreItem xmlns:ds="http://schemas.openxmlformats.org/officeDocument/2006/customXml" ds:itemID="{D46EE61F-2B74-47F7-9FA0-1BA0D473CE94}"/>
</file>

<file path=customXml/itemProps4.xml><?xml version="1.0" encoding="utf-8"?>
<ds:datastoreItem xmlns:ds="http://schemas.openxmlformats.org/officeDocument/2006/customXml" ds:itemID="{31567243-4ABA-469F-8CEF-0F98FB308390}"/>
</file>

<file path=docProps/app.xml><?xml version="1.0" encoding="utf-8"?>
<Properties xmlns="http://schemas.openxmlformats.org/officeDocument/2006/extended-properties" xmlns:vt="http://schemas.openxmlformats.org/officeDocument/2006/docPropsVTypes">
  <Template>ECZR-PP.dotx</Template>
  <TotalTime>0</TotalTime>
  <Pages>8</Pages>
  <Words>1368</Words>
  <Characters>8072</Characters>
  <Application>Microsoft Office Word</Application>
  <DocSecurity>4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elektrického zařízení před uvedením do provozu</vt:lpstr>
    </vt:vector>
  </TitlesOfParts>
  <Company>Hewlett-Packard</Company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elektrického zařízení před uvedením do provozu</dc:title>
  <dc:subject>SM-001</dc:subject>
  <dc:creator>HP</dc:creator>
  <dc:description>2012_ECZR-SM-001.07</dc:description>
  <cp:lastModifiedBy>M18608</cp:lastModifiedBy>
  <cp:revision>2</cp:revision>
  <dcterms:created xsi:type="dcterms:W3CDTF">2015-11-26T12:02:00Z</dcterms:created>
  <dcterms:modified xsi:type="dcterms:W3CDTF">2015-11-26T12:02:00Z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  <property fmtid="{D5CDD505-2E9C-101B-9397-08002B2CF9AE}" pid="3" name="FolderOrDocument">
    <vt:lpwstr>0</vt:lpwstr>
  </property>
  <property fmtid="{D5CDD505-2E9C-101B-9397-08002B2CF9AE}" pid="4" name="LinkMajorVersion">
    <vt:lpwstr>512</vt:lpwstr>
  </property>
  <property fmtid="{D5CDD505-2E9C-101B-9397-08002B2CF9AE}" pid="5" name="Draft">
    <vt:lpwstr>;#0;#</vt:lpwstr>
  </property>
</Properties>
</file>